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924EB8" w14:textId="54A8FC31" w:rsidR="001E224B" w:rsidRPr="00E125A0" w:rsidRDefault="001C1BCC" w:rsidP="001E224B">
      <w:pPr>
        <w:pStyle w:val="Title"/>
        <w:jc w:val="left"/>
      </w:pPr>
      <w:r w:rsidRPr="00E125A0">
        <w:t xml:space="preserve">Technology </w:t>
      </w:r>
      <w:r w:rsidR="004A28FC">
        <w:rPr>
          <w:noProof/>
        </w:rPr>
        <w:drawing>
          <wp:anchor distT="0" distB="0" distL="640080" distR="114300" simplePos="0" relativeHeight="251658240" behindDoc="0" locked="0" layoutInCell="1" allowOverlap="1" wp14:anchorId="55EB449E" wp14:editId="3A0AF8E5">
            <wp:simplePos x="0" y="0"/>
            <wp:positionH relativeFrom="column">
              <wp:posOffset>4191000</wp:posOffset>
            </wp:positionH>
            <wp:positionV relativeFrom="paragraph">
              <wp:posOffset>95250</wp:posOffset>
            </wp:positionV>
            <wp:extent cx="1819656" cy="6858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656"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and </w:t>
      </w:r>
      <w:r w:rsidR="001E224B" w:rsidRPr="00E125A0">
        <w:t xml:space="preserve">Telecommunications Advisory </w:t>
      </w:r>
      <w:r>
        <w:t>Committee</w:t>
      </w:r>
    </w:p>
    <w:p w14:paraId="30E2B725" w14:textId="1F347958" w:rsidR="001E224B" w:rsidRPr="00570C3B" w:rsidRDefault="001C1BCC" w:rsidP="001E224B">
      <w:pPr>
        <w:pStyle w:val="Heading1"/>
        <w:rPr>
          <w:b w:val="0"/>
        </w:rPr>
      </w:pPr>
      <w:r>
        <w:t xml:space="preserve">Quarterly Meeting </w:t>
      </w:r>
    </w:p>
    <w:p w14:paraId="0498D92B" w14:textId="24F83DFB" w:rsidR="001E224B" w:rsidRDefault="006E66ED" w:rsidP="001E224B">
      <w:r>
        <w:t>Wednesday, September 10</w:t>
      </w:r>
      <w:r w:rsidR="001C1BCC">
        <w:t>, 20</w:t>
      </w:r>
      <w:r w:rsidR="00A241A8">
        <w:t>20</w:t>
      </w:r>
      <w:r w:rsidR="001E224B">
        <w:br/>
      </w:r>
      <w:r w:rsidR="00072770">
        <w:t xml:space="preserve">Zoom </w:t>
      </w:r>
      <w:r w:rsidR="001E224B" w:rsidRPr="00570C3B">
        <w:t xml:space="preserve"> </w:t>
      </w:r>
    </w:p>
    <w:p w14:paraId="76CFE81C" w14:textId="77777777" w:rsidR="001E224B" w:rsidRDefault="001E224B" w:rsidP="001E224B">
      <w:pPr>
        <w:pStyle w:val="Heading1"/>
      </w:pPr>
      <w:r>
        <w:t>Attendees</w:t>
      </w:r>
    </w:p>
    <w:p w14:paraId="4180B268" w14:textId="41EAAC5B" w:rsidR="00B57CE7" w:rsidRDefault="00B57CE7" w:rsidP="00B57CE7">
      <w:r>
        <w:t xml:space="preserve">Zoom: </w:t>
      </w:r>
      <w:r w:rsidR="006E66ED">
        <w:t>Barney Gomez, Cheryl Aschenbach, Alex Jackl, Bryan Miller, DM Adler, Christopher Anderson, Bill Scroggins, Rick Snodgrass, Gregg Atkins, Joe Moreau, Tim</w:t>
      </w:r>
      <w:r w:rsidR="003D6582">
        <w:t xml:space="preserve"> Killingston</w:t>
      </w:r>
      <w:r w:rsidR="006E66ED">
        <w:t xml:space="preserve">, Stephen Heath, Gary Moser, Natasha Alvarez, Daryl Lal, Craig Rutan, Gian Gayatao, Suzanne Wakim, Sean Burke, Gary Bird, Rico Bianchi, </w:t>
      </w:r>
      <w:r w:rsidR="003D6582">
        <w:t xml:space="preserve">Michael Tuitasi, LeBaron Woodyard, JC Sales, Robert Stewart Jr, Tim Calhoon, Gary Moser, Jim Kelly, Russell Grant, Christine Ziegler, David Kendall, Don Lopez, Elaine Kuo, Fred Rocha, Jennifer Coleman, Sean Burke, SSCCC President (Steven), Susan Cheu, Todd Hoig, Deb Barker-Garcia </w:t>
      </w:r>
    </w:p>
    <w:p w14:paraId="6C62A7FD" w14:textId="41C7618C" w:rsidR="00B57CE7" w:rsidRDefault="00B57CE7" w:rsidP="00B57CE7">
      <w:pPr>
        <w:pStyle w:val="Heading1"/>
      </w:pPr>
      <w:r>
        <w:t>10:00am – 10:</w:t>
      </w:r>
      <w:r w:rsidR="006E66ED">
        <w:t>1</w:t>
      </w:r>
      <w:r w:rsidR="00F255E3">
        <w:t>5</w:t>
      </w:r>
      <w:r>
        <w:t xml:space="preserve">am | </w:t>
      </w:r>
      <w:r w:rsidRPr="0008635E">
        <w:t>Welcome</w:t>
      </w:r>
      <w:r>
        <w:t xml:space="preserve"> and Introductions | Bill Scroggins and Cheryl Aschenbach </w:t>
      </w:r>
    </w:p>
    <w:p w14:paraId="1FDFF4A5" w14:textId="48A1BA4F" w:rsidR="00143A7D" w:rsidRDefault="00B57CE7" w:rsidP="00B57CE7">
      <w:pPr>
        <w:pStyle w:val="Heading1"/>
      </w:pPr>
      <w:r>
        <w:t>10:</w:t>
      </w:r>
      <w:r w:rsidR="003D6582">
        <w:t>15</w:t>
      </w:r>
      <w:r>
        <w:t>am – 10:</w:t>
      </w:r>
      <w:r w:rsidR="00143A7D">
        <w:t>4</w:t>
      </w:r>
      <w:r w:rsidR="002747E0">
        <w:t>0</w:t>
      </w:r>
      <w:r>
        <w:t xml:space="preserve">am | </w:t>
      </w:r>
      <w:r w:rsidR="003D6582">
        <w:t xml:space="preserve">TTAC Goals </w:t>
      </w:r>
      <w:r w:rsidR="00143A7D">
        <w:t>and Vision for Success Alignment</w:t>
      </w:r>
      <w:r>
        <w:t xml:space="preserve"> | </w:t>
      </w:r>
      <w:r w:rsidR="00072770">
        <w:t>Barney Gomez</w:t>
      </w:r>
      <w:r w:rsidR="00143A7D">
        <w:t xml:space="preserve">, Alex Jackl </w:t>
      </w:r>
      <w:r>
        <w:t xml:space="preserve"> </w:t>
      </w:r>
    </w:p>
    <w:p w14:paraId="2C3D1B01" w14:textId="32297285" w:rsidR="00143A7D" w:rsidRDefault="00143A7D" w:rsidP="00143A7D">
      <w:pPr>
        <w:pStyle w:val="ListParagraph"/>
        <w:numPr>
          <w:ilvl w:val="0"/>
          <w:numId w:val="17"/>
        </w:numPr>
      </w:pPr>
      <w:r>
        <w:t xml:space="preserve">Mapped TTAC goals back to the </w:t>
      </w:r>
      <w:r w:rsidRPr="00143A7D">
        <w:rPr>
          <w:i/>
          <w:iCs/>
        </w:rPr>
        <w:t>Vision for Success</w:t>
      </w:r>
      <w:r>
        <w:t xml:space="preserve"> goals and commitments </w:t>
      </w:r>
    </w:p>
    <w:p w14:paraId="05715EB0" w14:textId="73FFE2E2" w:rsidR="00143A7D" w:rsidRDefault="00143A7D" w:rsidP="00143A7D">
      <w:pPr>
        <w:pStyle w:val="ListParagraph"/>
        <w:numPr>
          <w:ilvl w:val="1"/>
          <w:numId w:val="17"/>
        </w:numPr>
      </w:pPr>
      <w:r>
        <w:t xml:space="preserve">Reference “Committees Goals VFS” document </w:t>
      </w:r>
    </w:p>
    <w:p w14:paraId="70E009B2" w14:textId="77777777" w:rsidR="002747E0" w:rsidRDefault="002747E0" w:rsidP="002747E0">
      <w:pPr>
        <w:pStyle w:val="Heading2"/>
      </w:pPr>
      <w:r>
        <w:t xml:space="preserve">Discussion </w:t>
      </w:r>
    </w:p>
    <w:p w14:paraId="4B6806F7" w14:textId="2DFC80C9" w:rsidR="002747E0" w:rsidRDefault="00AC7338" w:rsidP="00AC7338">
      <w:r>
        <w:t xml:space="preserve">Goal 9: should we call out other examples beyond CCCApply and COCO </w:t>
      </w:r>
    </w:p>
    <w:p w14:paraId="173CF0D3" w14:textId="7BF27626" w:rsidR="00AC7338" w:rsidRDefault="00AC7338" w:rsidP="00AC7338">
      <w:pPr>
        <w:pStyle w:val="ListParagraph"/>
        <w:numPr>
          <w:ilvl w:val="0"/>
          <w:numId w:val="18"/>
        </w:numPr>
      </w:pPr>
      <w:r>
        <w:t xml:space="preserve">Inclusive of all Ed Tech Portfolio tools and services </w:t>
      </w:r>
    </w:p>
    <w:p w14:paraId="55166E7C" w14:textId="27DD2231" w:rsidR="00AC7338" w:rsidRDefault="00AC7338" w:rsidP="00AC7338">
      <w:r>
        <w:t xml:space="preserve">Bill Scroggins: with the system being remote, should we add a goal about remote instruction? Internet access, computer technology, virtual solutions for faculty, upgrades to Canvas </w:t>
      </w:r>
    </w:p>
    <w:p w14:paraId="69756E1E" w14:textId="41A33465" w:rsidR="00AC7338" w:rsidRDefault="00AC7338" w:rsidP="00AC7338">
      <w:pPr>
        <w:pStyle w:val="ListParagraph"/>
        <w:numPr>
          <w:ilvl w:val="0"/>
          <w:numId w:val="18"/>
        </w:numPr>
      </w:pPr>
      <w:r>
        <w:t xml:space="preserve">Barney: JC Sales and I are working on additional contracts and will be communicating to the field </w:t>
      </w:r>
    </w:p>
    <w:p w14:paraId="07FA70CE" w14:textId="40564758" w:rsidR="00AC7338" w:rsidRDefault="00AC7338" w:rsidP="00AC7338">
      <w:pPr>
        <w:pStyle w:val="ListParagraph"/>
        <w:numPr>
          <w:ilvl w:val="0"/>
          <w:numId w:val="18"/>
        </w:numPr>
      </w:pPr>
      <w:r>
        <w:t xml:space="preserve">Tim K.: When will there be an ADA review of all programs? </w:t>
      </w:r>
    </w:p>
    <w:p w14:paraId="3C61ED00" w14:textId="77777777" w:rsidR="00AC7338" w:rsidRDefault="00AC7338" w:rsidP="00AC7338">
      <w:pPr>
        <w:pStyle w:val="ListParagraph"/>
        <w:numPr>
          <w:ilvl w:val="0"/>
          <w:numId w:val="18"/>
        </w:numPr>
      </w:pPr>
      <w:r>
        <w:t xml:space="preserve">JC: All of our contracts meet 508 ADA compliance. I’d like to include you in the conversation. </w:t>
      </w:r>
    </w:p>
    <w:p w14:paraId="2D1DDF1C" w14:textId="3C46CE00" w:rsidR="00AC7338" w:rsidRDefault="00AC7338" w:rsidP="00AC7338">
      <w:pPr>
        <w:pStyle w:val="ListParagraph"/>
        <w:numPr>
          <w:ilvl w:val="0"/>
          <w:numId w:val="18"/>
        </w:numPr>
      </w:pPr>
      <w:r>
        <w:t xml:space="preserve">Tim K.: Big issue with Adobe Sign and VPAT   </w:t>
      </w:r>
    </w:p>
    <w:p w14:paraId="0D20B291" w14:textId="2C7039EB" w:rsidR="00AC7338" w:rsidRDefault="00AC7338" w:rsidP="00AC7338">
      <w:pPr>
        <w:pStyle w:val="Heading2"/>
      </w:pPr>
      <w:r>
        <w:t xml:space="preserve">ACTION ITEM </w:t>
      </w:r>
    </w:p>
    <w:p w14:paraId="686AB280" w14:textId="6819431C" w:rsidR="00AC7338" w:rsidRDefault="00794A72" w:rsidP="00AC7338">
      <w:r>
        <w:t>Goals approved by TTAC, a</w:t>
      </w:r>
      <w:r w:rsidR="00AC7338">
        <w:t>dd goal number 10: Online education resources</w:t>
      </w:r>
      <w:r w:rsidR="006E72A5">
        <w:t xml:space="preserve">, include </w:t>
      </w:r>
      <w:r>
        <w:t xml:space="preserve">digital </w:t>
      </w:r>
      <w:r w:rsidR="006E72A5">
        <w:t xml:space="preserve">access for students </w:t>
      </w:r>
    </w:p>
    <w:p w14:paraId="3C38FADF" w14:textId="169FE560" w:rsidR="00ED306F" w:rsidRDefault="002747E0" w:rsidP="002747E0">
      <w:pPr>
        <w:pStyle w:val="Heading1"/>
      </w:pPr>
      <w:r>
        <w:lastRenderedPageBreak/>
        <w:t>10:</w:t>
      </w:r>
      <w:r w:rsidR="00ED306F">
        <w:t>40</w:t>
      </w:r>
      <w:r>
        <w:t>am – 1</w:t>
      </w:r>
      <w:r w:rsidR="004531A7">
        <w:t>1</w:t>
      </w:r>
      <w:r>
        <w:t>:</w:t>
      </w:r>
      <w:r w:rsidR="004531A7">
        <w:t>00</w:t>
      </w:r>
      <w:r>
        <w:t xml:space="preserve">am | </w:t>
      </w:r>
      <w:r w:rsidR="00ED306F">
        <w:t>DII Strategy</w:t>
      </w:r>
      <w:r>
        <w:t xml:space="preserve"> | </w:t>
      </w:r>
      <w:r w:rsidR="00ED306F">
        <w:t xml:space="preserve">Barney Gomez and TAP Team </w:t>
      </w:r>
    </w:p>
    <w:p w14:paraId="06F049BA" w14:textId="79F5A299" w:rsidR="002747E0" w:rsidRDefault="002747E0" w:rsidP="00ED306F">
      <w:r>
        <w:t xml:space="preserve"> </w:t>
      </w:r>
      <w:r w:rsidR="00ED306F">
        <w:t xml:space="preserve">Key projects </w:t>
      </w:r>
      <w:r>
        <w:t xml:space="preserve">  </w:t>
      </w:r>
    </w:p>
    <w:p w14:paraId="5F6BCD67" w14:textId="280C3095" w:rsidR="00ED306F" w:rsidRDefault="00ED306F" w:rsidP="00ED306F">
      <w:pPr>
        <w:pStyle w:val="ListParagraph"/>
        <w:numPr>
          <w:ilvl w:val="0"/>
          <w:numId w:val="20"/>
        </w:numPr>
      </w:pPr>
      <w:r>
        <w:t xml:space="preserve">Mission crucial “Vision for Success” work efforts and outcomes requiring executive sponsorship </w:t>
      </w:r>
    </w:p>
    <w:p w14:paraId="76B07F3F" w14:textId="5CC6FEA3" w:rsidR="00ED306F" w:rsidRDefault="00ED306F" w:rsidP="00ED306F">
      <w:pPr>
        <w:pStyle w:val="ListParagraph"/>
        <w:numPr>
          <w:ilvl w:val="0"/>
          <w:numId w:val="20"/>
        </w:numPr>
      </w:pPr>
      <w:r>
        <w:t xml:space="preserve">COCI </w:t>
      </w:r>
    </w:p>
    <w:p w14:paraId="59238C14" w14:textId="6A66BFBD" w:rsidR="00ED306F" w:rsidRDefault="00ED306F" w:rsidP="00ED306F">
      <w:pPr>
        <w:pStyle w:val="ListParagraph"/>
        <w:numPr>
          <w:ilvl w:val="0"/>
          <w:numId w:val="20"/>
        </w:numPr>
      </w:pPr>
      <w:r>
        <w:t xml:space="preserve">CCC Data (Data Lake and Data Warehouse) </w:t>
      </w:r>
    </w:p>
    <w:p w14:paraId="02D6A65B" w14:textId="7506816C" w:rsidR="00510B7A" w:rsidRDefault="00510B7A" w:rsidP="00510B7A">
      <w:pPr>
        <w:pStyle w:val="ListParagraph"/>
        <w:numPr>
          <w:ilvl w:val="1"/>
          <w:numId w:val="20"/>
        </w:numPr>
      </w:pPr>
      <w:r>
        <w:t>Lake = raw data</w:t>
      </w:r>
    </w:p>
    <w:p w14:paraId="15A00C84" w14:textId="12887049" w:rsidR="00510B7A" w:rsidRDefault="00510B7A" w:rsidP="00510B7A">
      <w:pPr>
        <w:pStyle w:val="ListParagraph"/>
        <w:numPr>
          <w:ilvl w:val="1"/>
          <w:numId w:val="20"/>
        </w:numPr>
      </w:pPr>
      <w:r>
        <w:t xml:space="preserve">Warehouse = structured so researchers can pull data </w:t>
      </w:r>
    </w:p>
    <w:p w14:paraId="17484F34" w14:textId="464F2009" w:rsidR="00510B7A" w:rsidRDefault="00510B7A" w:rsidP="00510B7A">
      <w:pPr>
        <w:pStyle w:val="ListParagraph"/>
        <w:numPr>
          <w:ilvl w:val="1"/>
          <w:numId w:val="20"/>
        </w:numPr>
      </w:pPr>
      <w:r>
        <w:t xml:space="preserve">Data Mart = usually user facing, structured elements </w:t>
      </w:r>
    </w:p>
    <w:p w14:paraId="669A2D55" w14:textId="3AFE0CB0" w:rsidR="00ED306F" w:rsidRDefault="00ED306F" w:rsidP="00ED306F">
      <w:pPr>
        <w:pStyle w:val="ListParagraph"/>
        <w:numPr>
          <w:ilvl w:val="0"/>
          <w:numId w:val="20"/>
        </w:numPr>
      </w:pPr>
      <w:r>
        <w:t xml:space="preserve">Super Glue/edExchange/eTranscript CA </w:t>
      </w:r>
    </w:p>
    <w:p w14:paraId="3F398ECF" w14:textId="0372B4EC" w:rsidR="00ED306F" w:rsidRDefault="00ED306F" w:rsidP="00ED306F">
      <w:pPr>
        <w:pStyle w:val="ListParagraph"/>
        <w:numPr>
          <w:ilvl w:val="0"/>
          <w:numId w:val="20"/>
        </w:numPr>
      </w:pPr>
      <w:r>
        <w:t xml:space="preserve">Enterprise Single Sign-on (Okta) </w:t>
      </w:r>
    </w:p>
    <w:p w14:paraId="6293774E" w14:textId="519BB27D" w:rsidR="00ED306F" w:rsidRDefault="00ED306F" w:rsidP="00ED306F">
      <w:pPr>
        <w:pStyle w:val="ListParagraph"/>
        <w:numPr>
          <w:ilvl w:val="0"/>
          <w:numId w:val="20"/>
        </w:numPr>
      </w:pPr>
      <w:r>
        <w:t xml:space="preserve">Common ERP </w:t>
      </w:r>
    </w:p>
    <w:p w14:paraId="5D1B4757" w14:textId="10379D37" w:rsidR="00ED306F" w:rsidRDefault="00ED306F" w:rsidP="00ED306F">
      <w:pPr>
        <w:pStyle w:val="ListParagraph"/>
        <w:numPr>
          <w:ilvl w:val="0"/>
          <w:numId w:val="20"/>
        </w:numPr>
      </w:pPr>
      <w:r>
        <w:t xml:space="preserve">Governance (Data and otherwise) </w:t>
      </w:r>
    </w:p>
    <w:p w14:paraId="4096F67C" w14:textId="6CE6A97E" w:rsidR="00ED306F" w:rsidRDefault="00ED306F" w:rsidP="00ED306F">
      <w:pPr>
        <w:pStyle w:val="ListParagraph"/>
        <w:numPr>
          <w:ilvl w:val="0"/>
          <w:numId w:val="20"/>
        </w:numPr>
      </w:pPr>
      <w:r>
        <w:t xml:space="preserve">Data Harmonization </w:t>
      </w:r>
    </w:p>
    <w:p w14:paraId="68012CD3" w14:textId="0D9B90AB" w:rsidR="00ED306F" w:rsidRDefault="00ED306F" w:rsidP="00ED306F">
      <w:pPr>
        <w:pStyle w:val="ListParagraph"/>
        <w:numPr>
          <w:ilvl w:val="0"/>
          <w:numId w:val="20"/>
        </w:numPr>
      </w:pPr>
      <w:r>
        <w:t xml:space="preserve">Portal/Application Rationalization </w:t>
      </w:r>
    </w:p>
    <w:p w14:paraId="7EE538FD" w14:textId="2453476D" w:rsidR="00ED306F" w:rsidRDefault="00ED306F" w:rsidP="00ED306F">
      <w:pPr>
        <w:pStyle w:val="ListParagraph"/>
        <w:numPr>
          <w:ilvl w:val="0"/>
          <w:numId w:val="20"/>
        </w:numPr>
      </w:pPr>
      <w:r>
        <w:t xml:space="preserve">Document Management (iManage) </w:t>
      </w:r>
    </w:p>
    <w:p w14:paraId="29E7E5FC" w14:textId="15610C56" w:rsidR="00ED306F" w:rsidRDefault="00ED306F" w:rsidP="00ED306F">
      <w:r>
        <w:t xml:space="preserve">There are other projects beyond on this list. </w:t>
      </w:r>
      <w:r w:rsidR="00510B7A">
        <w:t xml:space="preserve">Goal is to work </w:t>
      </w:r>
      <w:r>
        <w:t xml:space="preserve">on standardizing the list of projects above where it makes sense. </w:t>
      </w:r>
    </w:p>
    <w:p w14:paraId="47230321" w14:textId="36AF1498" w:rsidR="004531A7" w:rsidRDefault="004531A7" w:rsidP="00ED306F">
      <w:r>
        <w:t xml:space="preserve">How can the system provide technology and use data with the student in mind? </w:t>
      </w:r>
    </w:p>
    <w:p w14:paraId="799C7064" w14:textId="643D3F1A" w:rsidR="004531A7" w:rsidRDefault="004531A7" w:rsidP="004531A7">
      <w:pPr>
        <w:pStyle w:val="ListParagraph"/>
        <w:numPr>
          <w:ilvl w:val="0"/>
          <w:numId w:val="21"/>
        </w:numPr>
      </w:pPr>
      <w:r>
        <w:t xml:space="preserve">Should be visionary and not reactive </w:t>
      </w:r>
    </w:p>
    <w:p w14:paraId="754D9EF9" w14:textId="3EC75900" w:rsidR="002747E0" w:rsidRDefault="002747E0" w:rsidP="002747E0">
      <w:pPr>
        <w:pStyle w:val="Heading2"/>
      </w:pPr>
      <w:r>
        <w:t xml:space="preserve">Discussion </w:t>
      </w:r>
    </w:p>
    <w:p w14:paraId="18E697CB" w14:textId="5A0C9901" w:rsidR="002747E0" w:rsidRDefault="00ED306F" w:rsidP="002747E0">
      <w:r>
        <w:t xml:space="preserve">Tim K: Are we looking at using block chain security for these projects? </w:t>
      </w:r>
    </w:p>
    <w:p w14:paraId="3056A6E3" w14:textId="648CC40C" w:rsidR="00ED306F" w:rsidRDefault="00ED306F" w:rsidP="002747E0">
      <w:r>
        <w:t xml:space="preserve">Tim C: Where appropriate we would use it. </w:t>
      </w:r>
    </w:p>
    <w:p w14:paraId="0749E4D8" w14:textId="7E0F73E3" w:rsidR="00510B7A" w:rsidRDefault="00510B7A" w:rsidP="002747E0">
      <w:r>
        <w:t xml:space="preserve">Gary Moser: Can we get access to the data? </w:t>
      </w:r>
    </w:p>
    <w:p w14:paraId="31DDD376" w14:textId="477928C1" w:rsidR="00510B7A" w:rsidRDefault="00510B7A" w:rsidP="002747E0">
      <w:r>
        <w:t xml:space="preserve">Barney: It really depends on governance. From a governance side, we are locking it down to ensure the integrity of the data. </w:t>
      </w:r>
    </w:p>
    <w:p w14:paraId="0E1D4377" w14:textId="1C7DAA5C" w:rsidR="00510B7A" w:rsidRDefault="00510B7A" w:rsidP="002747E0">
      <w:r>
        <w:t xml:space="preserve">Alex: I agree, it’s really not a technical issue. Reports can be pulled. But we need to get a strict governance policy in place. It’s the priority of the data governance group. </w:t>
      </w:r>
    </w:p>
    <w:p w14:paraId="1BFD5275" w14:textId="7ADB9B65" w:rsidR="00510B7A" w:rsidRDefault="00510B7A" w:rsidP="002747E0">
      <w:r>
        <w:t xml:space="preserve">Todd: </w:t>
      </w:r>
      <w:r w:rsidR="004531A7">
        <w:t xml:space="preserve">Right now the technical side is a lot further than the governance side. </w:t>
      </w:r>
    </w:p>
    <w:p w14:paraId="55E55E09" w14:textId="4B7FBFCD" w:rsidR="004531A7" w:rsidRDefault="004531A7" w:rsidP="004531A7">
      <w:pPr>
        <w:pStyle w:val="Heading2"/>
      </w:pPr>
      <w:r>
        <w:t>ACTION ITEM</w:t>
      </w:r>
    </w:p>
    <w:p w14:paraId="7EEDF2E9" w14:textId="0AA5CAC8" w:rsidR="004531A7" w:rsidRDefault="004531A7" w:rsidP="002747E0">
      <w:r>
        <w:t xml:space="preserve">Alex Jackl: Look into and share list of data sets for the source points for all these systems </w:t>
      </w:r>
    </w:p>
    <w:p w14:paraId="2FBDF7D2" w14:textId="222AE6EF" w:rsidR="002747E0" w:rsidRDefault="002747E0" w:rsidP="002747E0">
      <w:pPr>
        <w:pStyle w:val="Heading1"/>
      </w:pPr>
      <w:r>
        <w:t>1</w:t>
      </w:r>
      <w:r w:rsidR="004531A7">
        <w:t>1</w:t>
      </w:r>
      <w:r>
        <w:t>:</w:t>
      </w:r>
      <w:r w:rsidR="004531A7">
        <w:t>00</w:t>
      </w:r>
      <w:r>
        <w:t>am – 11:</w:t>
      </w:r>
      <w:r w:rsidR="006E72A5">
        <w:t>40</w:t>
      </w:r>
      <w:r>
        <w:t xml:space="preserve">am | </w:t>
      </w:r>
      <w:r w:rsidR="004531A7">
        <w:t>Updates – Review and Feedback</w:t>
      </w:r>
      <w:r>
        <w:t xml:space="preserve"> | </w:t>
      </w:r>
      <w:r w:rsidR="004531A7">
        <w:t xml:space="preserve">All </w:t>
      </w:r>
    </w:p>
    <w:p w14:paraId="04D704E6" w14:textId="22DB5542" w:rsidR="002747E0" w:rsidRDefault="004531A7" w:rsidP="002747E0">
      <w:r>
        <w:t xml:space="preserve">Change management roadmap to facilitate a shared platform </w:t>
      </w:r>
    </w:p>
    <w:p w14:paraId="536292C0" w14:textId="2B497A1C" w:rsidR="004531A7" w:rsidRDefault="006E50F9" w:rsidP="006E50F9">
      <w:pPr>
        <w:pStyle w:val="ListParagraph"/>
        <w:numPr>
          <w:ilvl w:val="0"/>
          <w:numId w:val="21"/>
        </w:numPr>
      </w:pPr>
      <w:r>
        <w:t xml:space="preserve">Look at variance of need across system </w:t>
      </w:r>
    </w:p>
    <w:p w14:paraId="3CDE491B" w14:textId="28FF14F9" w:rsidR="006E50F9" w:rsidRDefault="006E50F9" w:rsidP="006E50F9">
      <w:pPr>
        <w:pStyle w:val="ListParagraph"/>
        <w:numPr>
          <w:ilvl w:val="0"/>
          <w:numId w:val="21"/>
        </w:numPr>
      </w:pPr>
      <w:r>
        <w:t xml:space="preserve">What a change management roadmap look like for our system? </w:t>
      </w:r>
    </w:p>
    <w:p w14:paraId="5CD44A54" w14:textId="3BF6BB7C" w:rsidR="006E50F9" w:rsidRDefault="006E50F9" w:rsidP="006E50F9">
      <w:pPr>
        <w:pStyle w:val="ListParagraph"/>
        <w:numPr>
          <w:ilvl w:val="0"/>
          <w:numId w:val="21"/>
        </w:numPr>
      </w:pPr>
      <w:r>
        <w:t xml:space="preserve">Phase 1 – Current State Assessment </w:t>
      </w:r>
    </w:p>
    <w:p w14:paraId="0383605D" w14:textId="76554B17" w:rsidR="006E50F9" w:rsidRDefault="006E50F9" w:rsidP="006E50F9">
      <w:pPr>
        <w:pStyle w:val="ListParagraph"/>
        <w:numPr>
          <w:ilvl w:val="0"/>
          <w:numId w:val="21"/>
        </w:numPr>
      </w:pPr>
      <w:r>
        <w:lastRenderedPageBreak/>
        <w:t xml:space="preserve">Phase 2 – Change Management Roadmap </w:t>
      </w:r>
    </w:p>
    <w:p w14:paraId="412EAA84" w14:textId="47527190" w:rsidR="006E50F9" w:rsidRDefault="006E50F9" w:rsidP="006E50F9">
      <w:pPr>
        <w:pStyle w:val="ListParagraph"/>
        <w:numPr>
          <w:ilvl w:val="0"/>
          <w:numId w:val="21"/>
        </w:numPr>
      </w:pPr>
      <w:r>
        <w:t xml:space="preserve">CCC Staff Time Commitment </w:t>
      </w:r>
    </w:p>
    <w:p w14:paraId="30F05A49" w14:textId="14F103AE" w:rsidR="006E50F9" w:rsidRDefault="006E50F9" w:rsidP="006E50F9">
      <w:pPr>
        <w:pStyle w:val="ListParagraph"/>
        <w:numPr>
          <w:ilvl w:val="1"/>
          <w:numId w:val="21"/>
        </w:numPr>
      </w:pPr>
      <w:r>
        <w:t xml:space="preserve">Exec Leadership – at least 1 session </w:t>
      </w:r>
    </w:p>
    <w:p w14:paraId="7D26F330" w14:textId="5869DEC4" w:rsidR="006E50F9" w:rsidRDefault="006E50F9" w:rsidP="006E50F9">
      <w:pPr>
        <w:pStyle w:val="ListParagraph"/>
        <w:numPr>
          <w:ilvl w:val="1"/>
          <w:numId w:val="21"/>
        </w:numPr>
      </w:pPr>
      <w:r>
        <w:t xml:space="preserve">Workshop participants </w:t>
      </w:r>
    </w:p>
    <w:p w14:paraId="7093DEF7" w14:textId="63CDA618" w:rsidR="006E50F9" w:rsidRDefault="006E50F9" w:rsidP="006E50F9">
      <w:pPr>
        <w:pStyle w:val="ListParagraph"/>
        <w:numPr>
          <w:ilvl w:val="2"/>
          <w:numId w:val="21"/>
        </w:numPr>
      </w:pPr>
      <w:r>
        <w:t xml:space="preserve">7-8 sample districts </w:t>
      </w:r>
    </w:p>
    <w:p w14:paraId="6369C8A6" w14:textId="69E4C8FB" w:rsidR="006E50F9" w:rsidRDefault="006E50F9" w:rsidP="006E50F9">
      <w:pPr>
        <w:pStyle w:val="ListParagraph"/>
        <w:numPr>
          <w:ilvl w:val="2"/>
          <w:numId w:val="21"/>
        </w:numPr>
      </w:pPr>
      <w:r>
        <w:t xml:space="preserve">Meeting for about 20-25 hours over 7 weeks </w:t>
      </w:r>
    </w:p>
    <w:p w14:paraId="08FF3009" w14:textId="0B964081" w:rsidR="006E50F9" w:rsidRDefault="00C24B2B" w:rsidP="00C24B2B">
      <w:pPr>
        <w:pStyle w:val="ListParagraph"/>
        <w:numPr>
          <w:ilvl w:val="1"/>
          <w:numId w:val="21"/>
        </w:numPr>
      </w:pPr>
      <w:r>
        <w:t xml:space="preserve">Worked with CO to determine district guidelines to choose sample districts </w:t>
      </w:r>
    </w:p>
    <w:p w14:paraId="1E353E27" w14:textId="5C772ADB" w:rsidR="00C24B2B" w:rsidRDefault="00C24B2B" w:rsidP="00C24B2B">
      <w:pPr>
        <w:pStyle w:val="ListParagraph"/>
        <w:numPr>
          <w:ilvl w:val="2"/>
          <w:numId w:val="21"/>
        </w:numPr>
      </w:pPr>
      <w:r>
        <w:t xml:space="preserve">Proposed list of Districts: Barstow, Contra Costa, LA, Los Rios, Pasadena Area, Siskiyou Joint, Southwestern </w:t>
      </w:r>
    </w:p>
    <w:p w14:paraId="62B4061F" w14:textId="06644666" w:rsidR="006E72A5" w:rsidRDefault="006E72A5" w:rsidP="006E72A5">
      <w:pPr>
        <w:pStyle w:val="ListParagraph"/>
        <w:numPr>
          <w:ilvl w:val="0"/>
          <w:numId w:val="21"/>
        </w:numPr>
      </w:pPr>
      <w:r>
        <w:t>CO Questions</w:t>
      </w:r>
    </w:p>
    <w:p w14:paraId="4FED7A1D" w14:textId="21DD569B" w:rsidR="006E72A5" w:rsidRDefault="006E72A5" w:rsidP="006E72A5">
      <w:pPr>
        <w:pStyle w:val="ListParagraph"/>
        <w:numPr>
          <w:ilvl w:val="1"/>
          <w:numId w:val="21"/>
        </w:numPr>
      </w:pPr>
      <w:r>
        <w:t xml:space="preserve">Cyber attacks becoming more prevalent </w:t>
      </w:r>
    </w:p>
    <w:p w14:paraId="43503FA4" w14:textId="3D470013" w:rsidR="006E72A5" w:rsidRDefault="006E72A5" w:rsidP="006E72A5">
      <w:pPr>
        <w:pStyle w:val="ListParagraph"/>
        <w:numPr>
          <w:ilvl w:val="2"/>
          <w:numId w:val="21"/>
        </w:numPr>
      </w:pPr>
      <w:r>
        <w:t xml:space="preserve">Working with TechCenter to close gaps and provide best practices. </w:t>
      </w:r>
    </w:p>
    <w:p w14:paraId="67DAAC85" w14:textId="55EB65E1" w:rsidR="006E72A5" w:rsidRDefault="006E72A5" w:rsidP="006E72A5">
      <w:pPr>
        <w:pStyle w:val="ListParagraph"/>
        <w:numPr>
          <w:ilvl w:val="2"/>
          <w:numId w:val="21"/>
        </w:numPr>
      </w:pPr>
      <w:r>
        <w:t xml:space="preserve">Webinar about minimal solution efforts for colleges </w:t>
      </w:r>
    </w:p>
    <w:p w14:paraId="25D90257" w14:textId="56382B0B" w:rsidR="002747E0" w:rsidRDefault="002747E0" w:rsidP="002747E0">
      <w:pPr>
        <w:pStyle w:val="Heading2"/>
      </w:pPr>
      <w:r>
        <w:t xml:space="preserve">Discussion </w:t>
      </w:r>
    </w:p>
    <w:p w14:paraId="1D4597E8" w14:textId="080BDB1B" w:rsidR="00A14EE0" w:rsidRDefault="00C24B2B" w:rsidP="00C24B2B">
      <w:r>
        <w:t>Michael: Can we add a college with a homegrown option?</w:t>
      </w:r>
    </w:p>
    <w:p w14:paraId="49E14C09" w14:textId="4A434BA9" w:rsidR="00C24B2B" w:rsidRDefault="00C24B2B" w:rsidP="00C24B2B">
      <w:r>
        <w:t>Joe: That’s a good call. We can look into it.</w:t>
      </w:r>
    </w:p>
    <w:p w14:paraId="12BA60C6" w14:textId="3F0F6AEB" w:rsidR="00C24B2B" w:rsidRDefault="00C24B2B" w:rsidP="00C24B2B">
      <w:r>
        <w:t xml:space="preserve">Bill: Have you asked Huron to look at any other states that would be comparable? </w:t>
      </w:r>
    </w:p>
    <w:p w14:paraId="72A8CB16" w14:textId="7F2BE562" w:rsidR="00C24B2B" w:rsidRDefault="00C24B2B" w:rsidP="00C24B2B">
      <w:r>
        <w:t xml:space="preserve">Joe: That’s actually why we reached out to Huron, they’re working in a variety of states right now and have a model that they can bring to do an analysis of our system. Important point in bringing to this engagement. </w:t>
      </w:r>
    </w:p>
    <w:p w14:paraId="520BD2DE" w14:textId="76BE524F" w:rsidR="00BD71F1" w:rsidRDefault="00BD71F1" w:rsidP="00C24B2B">
      <w:r>
        <w:t xml:space="preserve">Barney: What are colleges doing to open access to students for WiFi? </w:t>
      </w:r>
    </w:p>
    <w:p w14:paraId="1851CBDA" w14:textId="42B04BB8" w:rsidR="006E72A5" w:rsidRDefault="006E72A5" w:rsidP="00C24B2B">
      <w:r>
        <w:t xml:space="preserve">Michael V: Will work to pull together CSSOs and ideas. </w:t>
      </w:r>
    </w:p>
    <w:p w14:paraId="491CB33E" w14:textId="6FD49C9A" w:rsidR="006E72A5" w:rsidRDefault="006E72A5" w:rsidP="006E72A5">
      <w:pPr>
        <w:pStyle w:val="Heading2"/>
      </w:pPr>
      <w:r>
        <w:t xml:space="preserve">ACTION ITEMS </w:t>
      </w:r>
    </w:p>
    <w:p w14:paraId="4A88AFAA" w14:textId="1EB66B7B" w:rsidR="006E72A5" w:rsidRDefault="006E72A5" w:rsidP="00C24B2B">
      <w:r>
        <w:t xml:space="preserve">Cheryl to reach out to DTAC to see what they’re doing to expand access to students. </w:t>
      </w:r>
    </w:p>
    <w:p w14:paraId="3D6C8DAF" w14:textId="7E42CEF9" w:rsidR="006E72A5" w:rsidRDefault="006E72A5" w:rsidP="006E72A5">
      <w:pPr>
        <w:pStyle w:val="Heading1"/>
      </w:pPr>
      <w:r>
        <w:t>11:</w:t>
      </w:r>
      <w:r>
        <w:t>4</w:t>
      </w:r>
      <w:r>
        <w:t xml:space="preserve">0am – </w:t>
      </w:r>
      <w:r>
        <w:t>1</w:t>
      </w:r>
      <w:r w:rsidR="006A4260">
        <w:t>1</w:t>
      </w:r>
      <w:r>
        <w:t>:</w:t>
      </w:r>
      <w:r w:rsidR="006A4260">
        <w:t>50a</w:t>
      </w:r>
      <w:r>
        <w:t>m</w:t>
      </w:r>
      <w:r>
        <w:t xml:space="preserve"> | </w:t>
      </w:r>
      <w:r>
        <w:t>Next Steps and Close</w:t>
      </w:r>
      <w:r>
        <w:t xml:space="preserve"> | All </w:t>
      </w:r>
    </w:p>
    <w:p w14:paraId="37FA15D8" w14:textId="64C4B524" w:rsidR="003A321E" w:rsidRDefault="006E72A5" w:rsidP="003A321E">
      <w:r>
        <w:t>Barney: Huron proposal – if everyone is ok with it, I’d like to take it to CO leadership</w:t>
      </w:r>
      <w:r w:rsidR="006A4260">
        <w:t>.</w:t>
      </w:r>
      <w:r>
        <w:t xml:space="preserve"> </w:t>
      </w:r>
    </w:p>
    <w:p w14:paraId="0D6BD21A" w14:textId="66C9F5E4" w:rsidR="006A4260" w:rsidRDefault="006A4260" w:rsidP="003A321E">
      <w:r>
        <w:t>JC: CollegeBuys happy to discuss digital divide with any colleges and see how to help.</w:t>
      </w:r>
    </w:p>
    <w:p w14:paraId="6CEB0750" w14:textId="33EADF6B" w:rsidR="006A4260" w:rsidRDefault="006A4260" w:rsidP="003A321E">
      <w:r>
        <w:t xml:space="preserve">Bill: New members, we encourage you to bring back these conversations to your respective groups and continue to engage. </w:t>
      </w:r>
    </w:p>
    <w:p w14:paraId="5489D06E" w14:textId="0917D6CA" w:rsidR="009850B3" w:rsidRDefault="009850B3" w:rsidP="003A321E">
      <w:r>
        <w:t xml:space="preserve">Robert: Are the conversations in this group allowed outside this group? </w:t>
      </w:r>
    </w:p>
    <w:p w14:paraId="7297AC84" w14:textId="6F83F71C" w:rsidR="009850B3" w:rsidRDefault="009850B3" w:rsidP="003A321E">
      <w:r>
        <w:t xml:space="preserve">Barney: I don’t see it as an issue, can help advocate for support. </w:t>
      </w:r>
    </w:p>
    <w:p w14:paraId="11DB8514" w14:textId="77777777" w:rsidR="006E72A5" w:rsidRDefault="006E72A5" w:rsidP="006E72A5">
      <w:pPr>
        <w:pStyle w:val="Heading2"/>
      </w:pPr>
      <w:r>
        <w:t xml:space="preserve">ACTION ITEMS </w:t>
      </w:r>
    </w:p>
    <w:p w14:paraId="2BFD2EE0" w14:textId="6966224F" w:rsidR="004531A7" w:rsidRDefault="006E72A5" w:rsidP="004531A7">
      <w:r>
        <w:t xml:space="preserve">Huron proposal approved to move forward </w:t>
      </w:r>
    </w:p>
    <w:p w14:paraId="799F243F" w14:textId="207462C0" w:rsidR="001E224B" w:rsidRDefault="001E224B" w:rsidP="001E224B">
      <w:pPr>
        <w:pStyle w:val="Heading1"/>
      </w:pPr>
      <w:r>
        <w:t xml:space="preserve">Adjournment </w:t>
      </w:r>
    </w:p>
    <w:p w14:paraId="6003BF47" w14:textId="1A165BBC" w:rsidR="00A427DC" w:rsidRDefault="001E224B" w:rsidP="00FE1B6A">
      <w:r>
        <w:t xml:space="preserve">The meeting was adjourned on </w:t>
      </w:r>
      <w:r w:rsidR="006E72A5">
        <w:t>Wednesday, September 10</w:t>
      </w:r>
      <w:r w:rsidR="00072770">
        <w:t xml:space="preserve"> </w:t>
      </w:r>
      <w:r w:rsidR="002679C7">
        <w:t>at</w:t>
      </w:r>
      <w:r>
        <w:t xml:space="preserve"> </w:t>
      </w:r>
      <w:r w:rsidR="00072770">
        <w:t>1</w:t>
      </w:r>
      <w:r w:rsidR="00006D46">
        <w:t>1:5</w:t>
      </w:r>
      <w:r w:rsidR="006A4260">
        <w:t>0</w:t>
      </w:r>
      <w:r w:rsidR="00006D46">
        <w:t>a</w:t>
      </w:r>
      <w:r w:rsidR="002679C7">
        <w:t xml:space="preserve">m. </w:t>
      </w:r>
      <w:r>
        <w:t xml:space="preserve"> </w:t>
      </w:r>
    </w:p>
    <w:sectPr w:rsidR="00A427DC" w:rsidSect="00D600E7">
      <w:footerReference w:type="default" r:id="rId9"/>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48A6C" w14:textId="77777777" w:rsidR="003D5A2A" w:rsidRDefault="003D5A2A" w:rsidP="005B1E3A">
      <w:r>
        <w:separator/>
      </w:r>
    </w:p>
  </w:endnote>
  <w:endnote w:type="continuationSeparator" w:id="0">
    <w:p w14:paraId="231D9114" w14:textId="77777777" w:rsidR="003D5A2A" w:rsidRDefault="003D5A2A" w:rsidP="005B1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ource Sans Pro">
    <w:altName w:val="Source Sans Pro"/>
    <w:panose1 w:val="020B0503030403020204"/>
    <w:charset w:val="00"/>
    <w:family w:val="swiss"/>
    <w:pitch w:val="variable"/>
    <w:sig w:usb0="600002F7" w:usb1="02000001" w:usb2="00000000" w:usb3="00000000" w:csb0="0000019F" w:csb1="00000000"/>
    <w:embedRegular r:id="rId1" w:fontKey="{06E17A4A-14DE-400E-9BFB-790CF433A0E0}"/>
    <w:embedBold r:id="rId2" w:fontKey="{07FEE62C-585F-4065-8079-98EB4E252259}"/>
    <w:embedItalic r:id="rId3" w:fontKey="{26C325C0-CBC3-4B9F-BDE3-581C2088C77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rimson">
    <w:altName w:val="Calibri"/>
    <w:charset w:val="00"/>
    <w:family w:val="auto"/>
    <w:pitch w:val="variable"/>
    <w:sig w:usb0="E00002EF" w:usb1="0000006B" w:usb2="00000000" w:usb3="00000000" w:csb0="0000009F" w:csb1="00000000"/>
    <w:embedRegular r:id="rId4" w:fontKey="{7ED24FB7-87AE-467C-98EB-92D3917FDCCF}"/>
    <w:embedBold r:id="rId5" w:fontKey="{A6A158B3-71A0-48AE-B4A3-44E2C19155CC}"/>
  </w:font>
  <w:font w:name="Source Sans Pro SemiBold">
    <w:panose1 w:val="020B0603030403020204"/>
    <w:charset w:val="00"/>
    <w:family w:val="swiss"/>
    <w:pitch w:val="variable"/>
    <w:sig w:usb0="600002F7" w:usb1="02000001" w:usb2="00000000" w:usb3="00000000" w:csb0="0000019F" w:csb1="00000000"/>
    <w:embedRegular r:id="rId6" w:fontKey="{2272A1FB-C1C1-4BC5-84F9-437351EC83D1}"/>
    <w:embedBold r:id="rId7" w:fontKey="{D1A42917-8407-4BBF-9F31-4FF8F545069D}"/>
    <w:embedItalic r:id="rId8" w:fontKey="{D01E8D2E-4C50-4CFC-8DF8-C099768BCC07}"/>
  </w:font>
  <w:font w:name="Calibri">
    <w:panose1 w:val="020F0502020204030204"/>
    <w:charset w:val="00"/>
    <w:family w:val="swiss"/>
    <w:pitch w:val="variable"/>
    <w:sig w:usb0="E4002EFF" w:usb1="C000247B" w:usb2="00000009" w:usb3="00000000" w:csb0="000001FF" w:csb1="00000000"/>
    <w:embedRegular r:id="rId9" w:fontKey="{DB8DC1DC-A025-47F7-A635-77908711BAB6}"/>
    <w:embedBold r:id="rId10" w:fontKey="{798A47B3-168F-4804-B012-165EEF742C43}"/>
    <w:embedItalic r:id="rId11" w:fontKey="{58FE86F1-94FF-44D2-8D2A-AC6648574A8F}"/>
  </w:font>
  <w:font w:name="Segoe UI">
    <w:panose1 w:val="020B0502040204020203"/>
    <w:charset w:val="00"/>
    <w:family w:val="swiss"/>
    <w:pitch w:val="variable"/>
    <w:sig w:usb0="E4002EFF" w:usb1="C000E47F" w:usb2="00000009" w:usb3="00000000" w:csb0="000001FF" w:csb1="00000000"/>
    <w:embedRegular r:id="rId12" w:fontKey="{0331DF5B-D8CA-4EC2-9126-5B882C54206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BD79A" w14:textId="77777777" w:rsidR="008C7C4A" w:rsidRPr="00200543" w:rsidRDefault="008C7C4A" w:rsidP="005B1E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EC4A0C" w14:textId="77777777" w:rsidR="003D5A2A" w:rsidRDefault="003D5A2A" w:rsidP="005B1E3A">
      <w:r>
        <w:separator/>
      </w:r>
    </w:p>
  </w:footnote>
  <w:footnote w:type="continuationSeparator" w:id="0">
    <w:p w14:paraId="3EBC80F9" w14:textId="77777777" w:rsidR="003D5A2A" w:rsidRDefault="003D5A2A" w:rsidP="005B1E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5422FF"/>
    <w:multiLevelType w:val="hybridMultilevel"/>
    <w:tmpl w:val="38A6C2DC"/>
    <w:lvl w:ilvl="0" w:tplc="80D25B9E">
      <w:numFmt w:val="bullet"/>
      <w:lvlText w:val="-"/>
      <w:lvlJc w:val="left"/>
      <w:pPr>
        <w:ind w:left="720" w:hanging="360"/>
      </w:pPr>
      <w:rPr>
        <w:rFonts w:ascii="Source Sans Pro" w:eastAsiaTheme="minorHAnsi" w:hAnsi="Sourc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16E79"/>
    <w:multiLevelType w:val="hybridMultilevel"/>
    <w:tmpl w:val="E69A5934"/>
    <w:lvl w:ilvl="0" w:tplc="80D25B9E">
      <w:numFmt w:val="bullet"/>
      <w:lvlText w:val="-"/>
      <w:lvlJc w:val="left"/>
      <w:pPr>
        <w:ind w:left="720" w:hanging="360"/>
      </w:pPr>
      <w:rPr>
        <w:rFonts w:ascii="Source Sans Pro" w:eastAsiaTheme="minorHAnsi" w:hAnsi="Source Sans Pro"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F43D6"/>
    <w:multiLevelType w:val="hybridMultilevel"/>
    <w:tmpl w:val="587AB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221415"/>
    <w:multiLevelType w:val="multilevel"/>
    <w:tmpl w:val="A03C85BC"/>
    <w:lvl w:ilvl="0">
      <w:start w:val="1"/>
      <w:numFmt w:val="decimal"/>
      <w:pStyle w:val="ListNumber"/>
      <w:lvlText w:val="%1."/>
      <w:lvlJc w:val="left"/>
      <w:pPr>
        <w:ind w:left="360" w:hanging="360"/>
      </w:pPr>
      <w:rPr>
        <w:rFonts w:asciiTheme="minorHAnsi" w:hAnsiTheme="minorHAnsi" w:hint="default"/>
        <w:b/>
        <w:i w:val="0"/>
        <w:color w:val="002F6D" w:themeColor="text1"/>
        <w:sz w:val="24"/>
      </w:rPr>
    </w:lvl>
    <w:lvl w:ilvl="1">
      <w:start w:val="1"/>
      <w:numFmt w:val="lowerLetter"/>
      <w:lvlText w:val="%2."/>
      <w:lvlJc w:val="left"/>
      <w:pPr>
        <w:ind w:left="720" w:hanging="360"/>
      </w:pPr>
      <w:rPr>
        <w:rFonts w:asciiTheme="minorHAnsi" w:hAnsiTheme="minorHAnsi" w:hint="default"/>
        <w:b/>
        <w:i w:val="0"/>
        <w:color w:val="002F6D" w:themeColor="text1"/>
        <w:sz w:val="24"/>
      </w:rPr>
    </w:lvl>
    <w:lvl w:ilvl="2">
      <w:start w:val="1"/>
      <w:numFmt w:val="lowerRoman"/>
      <w:lvlText w:val="%3."/>
      <w:lvlJc w:val="left"/>
      <w:pPr>
        <w:ind w:left="1080" w:hanging="360"/>
      </w:pPr>
      <w:rPr>
        <w:rFonts w:asciiTheme="minorHAnsi" w:hAnsiTheme="minorHAnsi" w:hint="default"/>
        <w:b/>
        <w:i w:val="0"/>
        <w:color w:val="002F6D" w:themeColor="text1"/>
        <w:sz w:val="24"/>
      </w:rPr>
    </w:lvl>
    <w:lvl w:ilvl="3">
      <w:start w:val="1"/>
      <w:numFmt w:val="decimal"/>
      <w:lvlText w:val="(%4)"/>
      <w:lvlJc w:val="left"/>
      <w:pPr>
        <w:ind w:left="1440" w:hanging="360"/>
      </w:pPr>
      <w:rPr>
        <w:rFonts w:asciiTheme="minorHAnsi" w:hAnsiTheme="minorHAnsi" w:hint="default"/>
        <w:b/>
        <w:i w:val="0"/>
        <w:color w:val="002F6D" w:themeColor="text1"/>
        <w:sz w:val="24"/>
      </w:rPr>
    </w:lvl>
    <w:lvl w:ilvl="4">
      <w:start w:val="1"/>
      <w:numFmt w:val="lowerLetter"/>
      <w:lvlText w:val="(%5)"/>
      <w:lvlJc w:val="left"/>
      <w:pPr>
        <w:ind w:left="1800" w:hanging="360"/>
      </w:pPr>
      <w:rPr>
        <w:rFonts w:asciiTheme="minorHAnsi" w:hAnsiTheme="minorHAnsi" w:hint="default"/>
        <w:b/>
        <w:i w:val="0"/>
        <w:color w:val="002F6D" w:themeColor="text1"/>
        <w:sz w:val="24"/>
      </w:rPr>
    </w:lvl>
    <w:lvl w:ilvl="5">
      <w:start w:val="1"/>
      <w:numFmt w:val="lowerRoman"/>
      <w:lvlText w:val="(%6)"/>
      <w:lvlJc w:val="left"/>
      <w:pPr>
        <w:ind w:left="2160" w:hanging="360"/>
      </w:pPr>
      <w:rPr>
        <w:rFonts w:asciiTheme="minorHAnsi" w:hAnsiTheme="minorHAnsi" w:hint="default"/>
        <w:b/>
        <w:i w:val="0"/>
        <w:color w:val="002F6D" w:themeColor="text1"/>
        <w:sz w:val="24"/>
      </w:rPr>
    </w:lvl>
    <w:lvl w:ilvl="6">
      <w:start w:val="1"/>
      <w:numFmt w:val="decimal"/>
      <w:lvlText w:val="%7."/>
      <w:lvlJc w:val="left"/>
      <w:pPr>
        <w:ind w:left="2520" w:hanging="360"/>
      </w:pPr>
      <w:rPr>
        <w:rFonts w:asciiTheme="minorHAnsi" w:hAnsiTheme="minorHAnsi" w:hint="default"/>
        <w:b/>
        <w:i w:val="0"/>
        <w:color w:val="002F6D" w:themeColor="text1"/>
        <w:sz w:val="24"/>
      </w:rPr>
    </w:lvl>
    <w:lvl w:ilvl="7">
      <w:start w:val="1"/>
      <w:numFmt w:val="lowerLetter"/>
      <w:lvlText w:val="%8."/>
      <w:lvlJc w:val="left"/>
      <w:pPr>
        <w:ind w:left="2880" w:hanging="360"/>
      </w:pPr>
      <w:rPr>
        <w:rFonts w:asciiTheme="minorHAnsi" w:hAnsiTheme="minorHAnsi" w:hint="default"/>
        <w:b/>
        <w:i w:val="0"/>
        <w:color w:val="002F6D" w:themeColor="text1"/>
        <w:sz w:val="24"/>
      </w:rPr>
    </w:lvl>
    <w:lvl w:ilvl="8">
      <w:start w:val="1"/>
      <w:numFmt w:val="lowerRoman"/>
      <w:lvlText w:val="%9."/>
      <w:lvlJc w:val="left"/>
      <w:pPr>
        <w:ind w:left="3240" w:hanging="360"/>
      </w:pPr>
      <w:rPr>
        <w:rFonts w:asciiTheme="minorHAnsi" w:hAnsiTheme="minorHAnsi" w:hint="default"/>
        <w:b/>
        <w:i w:val="0"/>
        <w:color w:val="002F6D" w:themeColor="text1"/>
        <w:sz w:val="24"/>
      </w:rPr>
    </w:lvl>
  </w:abstractNum>
  <w:abstractNum w:abstractNumId="4" w15:restartNumberingAfterBreak="0">
    <w:nsid w:val="24092448"/>
    <w:multiLevelType w:val="hybridMultilevel"/>
    <w:tmpl w:val="138A1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A0B26"/>
    <w:multiLevelType w:val="hybridMultilevel"/>
    <w:tmpl w:val="A78C207E"/>
    <w:lvl w:ilvl="0" w:tplc="80D25B9E">
      <w:numFmt w:val="bullet"/>
      <w:lvlText w:val="-"/>
      <w:lvlJc w:val="left"/>
      <w:pPr>
        <w:ind w:left="720" w:hanging="360"/>
      </w:pPr>
      <w:rPr>
        <w:rFonts w:ascii="Source Sans Pro" w:eastAsiaTheme="minorHAnsi" w:hAnsi="Source Sans Pro"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FE1B07"/>
    <w:multiLevelType w:val="hybridMultilevel"/>
    <w:tmpl w:val="734CA220"/>
    <w:lvl w:ilvl="0" w:tplc="80D25B9E">
      <w:numFmt w:val="bullet"/>
      <w:lvlText w:val="-"/>
      <w:lvlJc w:val="left"/>
      <w:pPr>
        <w:ind w:left="720" w:hanging="360"/>
      </w:pPr>
      <w:rPr>
        <w:rFonts w:ascii="Source Sans Pro" w:eastAsiaTheme="minorHAnsi" w:hAnsi="Source Sans Pro"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3C19BD"/>
    <w:multiLevelType w:val="multilevel"/>
    <w:tmpl w:val="A6D4B61E"/>
    <w:lvl w:ilvl="0">
      <w:start w:val="1"/>
      <w:numFmt w:val="bullet"/>
      <w:pStyle w:val="ListBullet"/>
      <w:lvlText w:val=""/>
      <w:lvlJc w:val="left"/>
      <w:pPr>
        <w:ind w:left="360" w:hanging="360"/>
      </w:pPr>
      <w:rPr>
        <w:rFonts w:ascii="Symbol" w:hAnsi="Symbol" w:hint="default"/>
        <w:b w:val="0"/>
        <w:i w:val="0"/>
        <w:color w:val="002F6D" w:themeColor="text1"/>
      </w:rPr>
    </w:lvl>
    <w:lvl w:ilvl="1">
      <w:start w:val="1"/>
      <w:numFmt w:val="bullet"/>
      <w:lvlRestart w:val="0"/>
      <w:lvlText w:val=""/>
      <w:lvlJc w:val="left"/>
      <w:pPr>
        <w:ind w:left="720" w:hanging="360"/>
      </w:pPr>
      <w:rPr>
        <w:rFonts w:ascii="Wingdings" w:hAnsi="Wingdings" w:hint="default"/>
        <w:b w:val="0"/>
        <w:i w:val="0"/>
        <w:color w:val="002F6D" w:themeColor="text1"/>
      </w:rPr>
    </w:lvl>
    <w:lvl w:ilvl="2">
      <w:start w:val="1"/>
      <w:numFmt w:val="bullet"/>
      <w:lvlRestart w:val="0"/>
      <w:lvlText w:val=""/>
      <w:lvlJc w:val="left"/>
      <w:pPr>
        <w:ind w:left="1080" w:hanging="360"/>
      </w:pPr>
      <w:rPr>
        <w:rFonts w:ascii="Wingdings" w:hAnsi="Wingdings" w:hint="default"/>
        <w:color w:val="002F6D" w:themeColor="text1"/>
      </w:rPr>
    </w:lvl>
    <w:lvl w:ilvl="3">
      <w:start w:val="1"/>
      <w:numFmt w:val="bullet"/>
      <w:lvlText w:val=""/>
      <w:lvlJc w:val="left"/>
      <w:pPr>
        <w:ind w:left="1440" w:hanging="360"/>
      </w:pPr>
      <w:rPr>
        <w:rFonts w:ascii="Symbol" w:hAnsi="Symbol" w:hint="default"/>
        <w:color w:val="002F6D" w:themeColor="text1"/>
      </w:rPr>
    </w:lvl>
    <w:lvl w:ilvl="4">
      <w:start w:val="1"/>
      <w:numFmt w:val="bullet"/>
      <w:lvlText w:val=""/>
      <w:lvlJc w:val="left"/>
      <w:pPr>
        <w:ind w:left="1800" w:hanging="360"/>
      </w:pPr>
      <w:rPr>
        <w:rFonts w:ascii="Wingdings" w:hAnsi="Wingdings" w:hint="default"/>
        <w:color w:val="002F6D" w:themeColor="text1"/>
      </w:rPr>
    </w:lvl>
    <w:lvl w:ilvl="5">
      <w:start w:val="1"/>
      <w:numFmt w:val="bullet"/>
      <w:lvlText w:val=""/>
      <w:lvlJc w:val="left"/>
      <w:pPr>
        <w:ind w:left="2160" w:hanging="360"/>
      </w:pPr>
      <w:rPr>
        <w:rFonts w:ascii="Wingdings" w:hAnsi="Wingdings" w:hint="default"/>
        <w:color w:val="002F6D" w:themeColor="text1"/>
      </w:rPr>
    </w:lvl>
    <w:lvl w:ilvl="6">
      <w:start w:val="1"/>
      <w:numFmt w:val="bullet"/>
      <w:lvlText w:val=""/>
      <w:lvlJc w:val="left"/>
      <w:pPr>
        <w:ind w:left="2520" w:hanging="360"/>
      </w:pPr>
      <w:rPr>
        <w:rFonts w:ascii="Symbol" w:hAnsi="Symbol" w:hint="default"/>
        <w:color w:val="002F6D" w:themeColor="text1"/>
      </w:rPr>
    </w:lvl>
    <w:lvl w:ilvl="7">
      <w:start w:val="1"/>
      <w:numFmt w:val="bullet"/>
      <w:lvlText w:val=""/>
      <w:lvlJc w:val="left"/>
      <w:pPr>
        <w:ind w:left="2880" w:hanging="360"/>
      </w:pPr>
      <w:rPr>
        <w:rFonts w:ascii="Wingdings" w:hAnsi="Wingdings" w:hint="default"/>
        <w:color w:val="002F6D" w:themeColor="text1"/>
      </w:rPr>
    </w:lvl>
    <w:lvl w:ilvl="8">
      <w:start w:val="1"/>
      <w:numFmt w:val="bullet"/>
      <w:lvlText w:val=""/>
      <w:lvlJc w:val="left"/>
      <w:pPr>
        <w:ind w:left="3240" w:hanging="360"/>
      </w:pPr>
      <w:rPr>
        <w:rFonts w:ascii="Wingdings" w:hAnsi="Wingdings" w:hint="default"/>
        <w:color w:val="002F6D" w:themeColor="text1"/>
      </w:rPr>
    </w:lvl>
  </w:abstractNum>
  <w:abstractNum w:abstractNumId="8" w15:restartNumberingAfterBreak="0">
    <w:nsid w:val="2DBF3A5A"/>
    <w:multiLevelType w:val="hybridMultilevel"/>
    <w:tmpl w:val="AB28A24C"/>
    <w:lvl w:ilvl="0" w:tplc="80D25B9E">
      <w:numFmt w:val="bullet"/>
      <w:lvlText w:val="-"/>
      <w:lvlJc w:val="left"/>
      <w:pPr>
        <w:ind w:left="720" w:hanging="360"/>
      </w:pPr>
      <w:rPr>
        <w:rFonts w:ascii="Source Sans Pro" w:eastAsiaTheme="minorHAnsi" w:hAnsi="Sourc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B93E44"/>
    <w:multiLevelType w:val="hybridMultilevel"/>
    <w:tmpl w:val="F4A2A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9D5B4B"/>
    <w:multiLevelType w:val="hybridMultilevel"/>
    <w:tmpl w:val="0B340E24"/>
    <w:lvl w:ilvl="0" w:tplc="80D25B9E">
      <w:numFmt w:val="bullet"/>
      <w:lvlText w:val="-"/>
      <w:lvlJc w:val="left"/>
      <w:pPr>
        <w:ind w:left="720" w:hanging="360"/>
      </w:pPr>
      <w:rPr>
        <w:rFonts w:ascii="Source Sans Pro" w:eastAsiaTheme="minorHAnsi" w:hAnsi="Sourc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6F6F88"/>
    <w:multiLevelType w:val="hybridMultilevel"/>
    <w:tmpl w:val="2DCEB394"/>
    <w:lvl w:ilvl="0" w:tplc="80D25B9E">
      <w:numFmt w:val="bullet"/>
      <w:lvlText w:val="-"/>
      <w:lvlJc w:val="left"/>
      <w:pPr>
        <w:ind w:left="720" w:hanging="360"/>
      </w:pPr>
      <w:rPr>
        <w:rFonts w:ascii="Source Sans Pro" w:eastAsiaTheme="minorHAnsi" w:hAnsi="Sourc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E75432"/>
    <w:multiLevelType w:val="hybridMultilevel"/>
    <w:tmpl w:val="9A24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562478"/>
    <w:multiLevelType w:val="hybridMultilevel"/>
    <w:tmpl w:val="87AA030C"/>
    <w:lvl w:ilvl="0" w:tplc="80D25B9E">
      <w:numFmt w:val="bullet"/>
      <w:lvlText w:val="-"/>
      <w:lvlJc w:val="left"/>
      <w:pPr>
        <w:ind w:left="720" w:hanging="360"/>
      </w:pPr>
      <w:rPr>
        <w:rFonts w:ascii="Source Sans Pro" w:eastAsiaTheme="minorHAnsi" w:hAnsi="Sourc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6B162D"/>
    <w:multiLevelType w:val="hybridMultilevel"/>
    <w:tmpl w:val="6DE67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C10845"/>
    <w:multiLevelType w:val="hybridMultilevel"/>
    <w:tmpl w:val="B21A2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68B34F4"/>
    <w:multiLevelType w:val="hybridMultilevel"/>
    <w:tmpl w:val="85A6D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54197E"/>
    <w:multiLevelType w:val="hybridMultilevel"/>
    <w:tmpl w:val="916EAB9C"/>
    <w:lvl w:ilvl="0" w:tplc="7E7E2332">
      <w:numFmt w:val="bullet"/>
      <w:lvlText w:val="-"/>
      <w:lvlJc w:val="left"/>
      <w:pPr>
        <w:ind w:left="720" w:hanging="360"/>
      </w:pPr>
      <w:rPr>
        <w:rFonts w:ascii="Source Sans Pro" w:eastAsiaTheme="minorHAnsi" w:hAnsi="Source Sans Pro"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496134"/>
    <w:multiLevelType w:val="hybridMultilevel"/>
    <w:tmpl w:val="FEE89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DA3A0F"/>
    <w:multiLevelType w:val="hybridMultilevel"/>
    <w:tmpl w:val="19DA0A20"/>
    <w:lvl w:ilvl="0" w:tplc="80D25B9E">
      <w:numFmt w:val="bullet"/>
      <w:lvlText w:val="-"/>
      <w:lvlJc w:val="left"/>
      <w:pPr>
        <w:ind w:left="720" w:hanging="360"/>
      </w:pPr>
      <w:rPr>
        <w:rFonts w:ascii="Source Sans Pro" w:eastAsiaTheme="minorHAnsi" w:hAnsi="Sourc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8F3E1E"/>
    <w:multiLevelType w:val="hybridMultilevel"/>
    <w:tmpl w:val="870C5C20"/>
    <w:lvl w:ilvl="0" w:tplc="80D25B9E">
      <w:numFmt w:val="bullet"/>
      <w:lvlText w:val="-"/>
      <w:lvlJc w:val="left"/>
      <w:pPr>
        <w:ind w:left="720" w:hanging="360"/>
      </w:pPr>
      <w:rPr>
        <w:rFonts w:ascii="Source Sans Pro" w:eastAsiaTheme="minorHAnsi" w:hAnsi="Source Sans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1"/>
  </w:num>
  <w:num w:numId="5">
    <w:abstractNumId w:val="11"/>
  </w:num>
  <w:num w:numId="6">
    <w:abstractNumId w:val="0"/>
  </w:num>
  <w:num w:numId="7">
    <w:abstractNumId w:val="8"/>
  </w:num>
  <w:num w:numId="8">
    <w:abstractNumId w:val="19"/>
  </w:num>
  <w:num w:numId="9">
    <w:abstractNumId w:val="10"/>
  </w:num>
  <w:num w:numId="10">
    <w:abstractNumId w:val="6"/>
  </w:num>
  <w:num w:numId="11">
    <w:abstractNumId w:val="13"/>
  </w:num>
  <w:num w:numId="12">
    <w:abstractNumId w:val="20"/>
  </w:num>
  <w:num w:numId="13">
    <w:abstractNumId w:val="2"/>
  </w:num>
  <w:num w:numId="14">
    <w:abstractNumId w:val="12"/>
  </w:num>
  <w:num w:numId="15">
    <w:abstractNumId w:val="17"/>
  </w:num>
  <w:num w:numId="16">
    <w:abstractNumId w:val="16"/>
  </w:num>
  <w:num w:numId="17">
    <w:abstractNumId w:val="18"/>
  </w:num>
  <w:num w:numId="18">
    <w:abstractNumId w:val="15"/>
  </w:num>
  <w:num w:numId="19">
    <w:abstractNumId w:val="9"/>
  </w:num>
  <w:num w:numId="20">
    <w:abstractNumId w:val="4"/>
  </w:num>
  <w:num w:numId="21">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24B"/>
    <w:rsid w:val="00001BD6"/>
    <w:rsid w:val="00006D46"/>
    <w:rsid w:val="00007ECB"/>
    <w:rsid w:val="00015BDD"/>
    <w:rsid w:val="0003725C"/>
    <w:rsid w:val="00042A0D"/>
    <w:rsid w:val="0005466F"/>
    <w:rsid w:val="00062F2C"/>
    <w:rsid w:val="00072770"/>
    <w:rsid w:val="000841A2"/>
    <w:rsid w:val="0008653E"/>
    <w:rsid w:val="000C4798"/>
    <w:rsid w:val="000D2F62"/>
    <w:rsid w:val="000E689C"/>
    <w:rsid w:val="0010108C"/>
    <w:rsid w:val="00110835"/>
    <w:rsid w:val="00143A7D"/>
    <w:rsid w:val="00193EDC"/>
    <w:rsid w:val="001C1BCC"/>
    <w:rsid w:val="001E224B"/>
    <w:rsid w:val="00206BED"/>
    <w:rsid w:val="00210885"/>
    <w:rsid w:val="00227CA0"/>
    <w:rsid w:val="002402B0"/>
    <w:rsid w:val="00247701"/>
    <w:rsid w:val="002550F7"/>
    <w:rsid w:val="002630FB"/>
    <w:rsid w:val="002679C7"/>
    <w:rsid w:val="002747E0"/>
    <w:rsid w:val="00293214"/>
    <w:rsid w:val="002A6AB8"/>
    <w:rsid w:val="002B684F"/>
    <w:rsid w:val="002E57B9"/>
    <w:rsid w:val="002F507A"/>
    <w:rsid w:val="003314E1"/>
    <w:rsid w:val="003352EA"/>
    <w:rsid w:val="0033711A"/>
    <w:rsid w:val="00363375"/>
    <w:rsid w:val="003825D8"/>
    <w:rsid w:val="0039003D"/>
    <w:rsid w:val="003A321E"/>
    <w:rsid w:val="003B5A76"/>
    <w:rsid w:val="003C54C9"/>
    <w:rsid w:val="003D28D9"/>
    <w:rsid w:val="003D5A2A"/>
    <w:rsid w:val="003D6582"/>
    <w:rsid w:val="003E6AAD"/>
    <w:rsid w:val="00445983"/>
    <w:rsid w:val="004531A7"/>
    <w:rsid w:val="0046424A"/>
    <w:rsid w:val="004A28FC"/>
    <w:rsid w:val="004A2D0C"/>
    <w:rsid w:val="004B1691"/>
    <w:rsid w:val="004C018F"/>
    <w:rsid w:val="004D48B6"/>
    <w:rsid w:val="00510AAB"/>
    <w:rsid w:val="00510B7A"/>
    <w:rsid w:val="0051158F"/>
    <w:rsid w:val="00520B82"/>
    <w:rsid w:val="005359C6"/>
    <w:rsid w:val="0055167A"/>
    <w:rsid w:val="00582DD2"/>
    <w:rsid w:val="00594B67"/>
    <w:rsid w:val="005B1E3A"/>
    <w:rsid w:val="005C68E0"/>
    <w:rsid w:val="005D64A7"/>
    <w:rsid w:val="005D76C9"/>
    <w:rsid w:val="00612A0E"/>
    <w:rsid w:val="006507A0"/>
    <w:rsid w:val="00656091"/>
    <w:rsid w:val="006A4260"/>
    <w:rsid w:val="006B71DD"/>
    <w:rsid w:val="006D1FDF"/>
    <w:rsid w:val="006E50F9"/>
    <w:rsid w:val="006E66ED"/>
    <w:rsid w:val="006E72A5"/>
    <w:rsid w:val="00701B9B"/>
    <w:rsid w:val="00702AE6"/>
    <w:rsid w:val="00710F3C"/>
    <w:rsid w:val="007114B3"/>
    <w:rsid w:val="00727A5D"/>
    <w:rsid w:val="0073146F"/>
    <w:rsid w:val="00735A55"/>
    <w:rsid w:val="00784EAD"/>
    <w:rsid w:val="00794A72"/>
    <w:rsid w:val="007B0EDF"/>
    <w:rsid w:val="007E7DE3"/>
    <w:rsid w:val="007F779F"/>
    <w:rsid w:val="00830B89"/>
    <w:rsid w:val="00855E3E"/>
    <w:rsid w:val="00865AD5"/>
    <w:rsid w:val="00867E77"/>
    <w:rsid w:val="008731FE"/>
    <w:rsid w:val="00873D81"/>
    <w:rsid w:val="008C1C6D"/>
    <w:rsid w:val="008C7C4A"/>
    <w:rsid w:val="008D418D"/>
    <w:rsid w:val="00930BBC"/>
    <w:rsid w:val="00931D5A"/>
    <w:rsid w:val="00970EDC"/>
    <w:rsid w:val="009850B3"/>
    <w:rsid w:val="00995906"/>
    <w:rsid w:val="009D0E00"/>
    <w:rsid w:val="009D58B1"/>
    <w:rsid w:val="009E5878"/>
    <w:rsid w:val="009F00C8"/>
    <w:rsid w:val="009F161C"/>
    <w:rsid w:val="009F48AA"/>
    <w:rsid w:val="00A11108"/>
    <w:rsid w:val="00A14EE0"/>
    <w:rsid w:val="00A220FB"/>
    <w:rsid w:val="00A241A8"/>
    <w:rsid w:val="00A366EA"/>
    <w:rsid w:val="00A427DC"/>
    <w:rsid w:val="00A4640D"/>
    <w:rsid w:val="00A93226"/>
    <w:rsid w:val="00A9363A"/>
    <w:rsid w:val="00AB5D78"/>
    <w:rsid w:val="00AC7338"/>
    <w:rsid w:val="00AE1883"/>
    <w:rsid w:val="00AE51E5"/>
    <w:rsid w:val="00B1283B"/>
    <w:rsid w:val="00B33BE2"/>
    <w:rsid w:val="00B57CE7"/>
    <w:rsid w:val="00B72F63"/>
    <w:rsid w:val="00B8098A"/>
    <w:rsid w:val="00BA31BF"/>
    <w:rsid w:val="00BA36AD"/>
    <w:rsid w:val="00BC1D7F"/>
    <w:rsid w:val="00BC564F"/>
    <w:rsid w:val="00BD25FE"/>
    <w:rsid w:val="00BD6B54"/>
    <w:rsid w:val="00BD71F1"/>
    <w:rsid w:val="00C24B2B"/>
    <w:rsid w:val="00C36B7D"/>
    <w:rsid w:val="00C62845"/>
    <w:rsid w:val="00CA51A0"/>
    <w:rsid w:val="00CB29A2"/>
    <w:rsid w:val="00CC4A58"/>
    <w:rsid w:val="00CE7EE1"/>
    <w:rsid w:val="00D40E2B"/>
    <w:rsid w:val="00D4634D"/>
    <w:rsid w:val="00D504CF"/>
    <w:rsid w:val="00D600E7"/>
    <w:rsid w:val="00D7795F"/>
    <w:rsid w:val="00DC3AF1"/>
    <w:rsid w:val="00DD1B4F"/>
    <w:rsid w:val="00DE0FC2"/>
    <w:rsid w:val="00DF7E96"/>
    <w:rsid w:val="00E733AB"/>
    <w:rsid w:val="00E83E64"/>
    <w:rsid w:val="00E87416"/>
    <w:rsid w:val="00EB13C9"/>
    <w:rsid w:val="00ED306F"/>
    <w:rsid w:val="00EE40E5"/>
    <w:rsid w:val="00F162AD"/>
    <w:rsid w:val="00F255E3"/>
    <w:rsid w:val="00F30F53"/>
    <w:rsid w:val="00F476F7"/>
    <w:rsid w:val="00F57028"/>
    <w:rsid w:val="00F63A60"/>
    <w:rsid w:val="00F81BFC"/>
    <w:rsid w:val="00F8429D"/>
    <w:rsid w:val="00FB2D91"/>
    <w:rsid w:val="00FC1409"/>
    <w:rsid w:val="00FC4AFC"/>
    <w:rsid w:val="00FD1331"/>
    <w:rsid w:val="00FD153B"/>
    <w:rsid w:val="00FE1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59E62"/>
  <w15:chartTrackingRefBased/>
  <w15:docId w15:val="{C54295EC-A70B-4450-B007-7611B1A5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55759" w:themeColor="text2"/>
        <w:sz w:val="24"/>
        <w:szCs w:val="24"/>
        <w:lang w:val="en-US" w:eastAsia="en-US" w:bidi="ar-SA"/>
      </w:rPr>
    </w:rPrDefault>
    <w:pPrDefault>
      <w:pPr>
        <w:spacing w:after="16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locked="0"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locked="0" w:uiPriority="11"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E224B"/>
    <w:pPr>
      <w:spacing w:line="259" w:lineRule="auto"/>
    </w:pPr>
    <w:rPr>
      <w:color w:val="auto"/>
      <w:sz w:val="22"/>
      <w:szCs w:val="22"/>
    </w:rPr>
  </w:style>
  <w:style w:type="paragraph" w:styleId="Heading1">
    <w:name w:val="heading 1"/>
    <w:basedOn w:val="Normal"/>
    <w:next w:val="Normal"/>
    <w:link w:val="Heading1Char"/>
    <w:uiPriority w:val="9"/>
    <w:qFormat/>
    <w:rsid w:val="002A6AB8"/>
    <w:pPr>
      <w:keepNext/>
      <w:keepLines/>
      <w:spacing w:before="240" w:after="0"/>
      <w:outlineLvl w:val="0"/>
    </w:pPr>
    <w:rPr>
      <w:rFonts w:ascii="Crimson" w:eastAsiaTheme="majorEastAsia" w:hAnsi="Crimson" w:cstheme="majorBidi"/>
      <w:b/>
      <w:color w:val="002F6D"/>
      <w:spacing w:val="10"/>
      <w:kern w:val="32"/>
      <w:sz w:val="32"/>
      <w:szCs w:val="32"/>
    </w:rPr>
  </w:style>
  <w:style w:type="paragraph" w:styleId="Heading2">
    <w:name w:val="heading 2"/>
    <w:basedOn w:val="Normal"/>
    <w:next w:val="Normal"/>
    <w:link w:val="Heading2Char"/>
    <w:uiPriority w:val="9"/>
    <w:unhideWhenUsed/>
    <w:qFormat/>
    <w:rsid w:val="00FE1B6A"/>
    <w:pPr>
      <w:keepNext/>
      <w:keepLines/>
      <w:spacing w:before="240" w:after="0"/>
      <w:outlineLvl w:val="1"/>
    </w:pPr>
    <w:rPr>
      <w:rFonts w:ascii="Source Sans Pro SemiBold" w:eastAsiaTheme="majorEastAsia" w:hAnsi="Source Sans Pro SemiBold" w:cstheme="majorBidi"/>
      <w:caps/>
      <w:color w:val="0066BA" w:themeColor="background2"/>
      <w:spacing w:val="8"/>
      <w:sz w:val="28"/>
      <w:szCs w:val="26"/>
    </w:rPr>
  </w:style>
  <w:style w:type="paragraph" w:styleId="Heading3">
    <w:name w:val="heading 3"/>
    <w:basedOn w:val="Normal"/>
    <w:next w:val="Normal"/>
    <w:link w:val="Heading3Char"/>
    <w:uiPriority w:val="9"/>
    <w:unhideWhenUsed/>
    <w:qFormat/>
    <w:rsid w:val="00FE1B6A"/>
    <w:pPr>
      <w:keepNext/>
      <w:keepLines/>
      <w:spacing w:before="240" w:after="0"/>
      <w:outlineLvl w:val="2"/>
    </w:pPr>
    <w:rPr>
      <w:rFonts w:ascii="Source Sans Pro SemiBold" w:eastAsiaTheme="majorEastAsia" w:hAnsi="Source Sans Pro SemiBold" w:cstheme="majorBidi"/>
      <w:spacing w:val="8"/>
      <w:sz w:val="28"/>
    </w:rPr>
  </w:style>
  <w:style w:type="paragraph" w:styleId="Heading4">
    <w:name w:val="heading 4"/>
    <w:basedOn w:val="Normal"/>
    <w:next w:val="Normal"/>
    <w:link w:val="Heading4Char"/>
    <w:uiPriority w:val="9"/>
    <w:unhideWhenUsed/>
    <w:qFormat/>
    <w:rsid w:val="00FE1B6A"/>
    <w:pPr>
      <w:keepNext/>
      <w:keepLines/>
      <w:spacing w:before="240" w:after="0"/>
      <w:outlineLvl w:val="3"/>
    </w:pPr>
    <w:rPr>
      <w:rFonts w:ascii="Source Sans Pro SemiBold" w:eastAsiaTheme="majorEastAsia" w:hAnsi="Source Sans Pro SemiBold" w:cstheme="majorBidi"/>
      <w:iCs/>
      <w:color w:val="002F6D" w:themeColor="text1"/>
      <w:spacing w:val="8"/>
      <w:sz w:val="26"/>
    </w:rPr>
  </w:style>
  <w:style w:type="paragraph" w:styleId="Heading5">
    <w:name w:val="heading 5"/>
    <w:basedOn w:val="Normal"/>
    <w:next w:val="Normal"/>
    <w:link w:val="Heading5Char"/>
    <w:uiPriority w:val="9"/>
    <w:unhideWhenUsed/>
    <w:qFormat/>
    <w:rsid w:val="00FE1B6A"/>
    <w:pPr>
      <w:keepNext/>
      <w:keepLines/>
      <w:spacing w:before="240" w:after="0"/>
      <w:outlineLvl w:val="4"/>
    </w:pPr>
    <w:rPr>
      <w:rFonts w:ascii="Source Sans Pro SemiBold" w:eastAsiaTheme="majorEastAsia" w:hAnsi="Source Sans Pro SemiBold" w:cstheme="majorBidi"/>
      <w:color w:val="0066BA" w:themeColor="background2"/>
      <w:spacing w:val="8"/>
      <w:sz w:val="26"/>
    </w:rPr>
  </w:style>
  <w:style w:type="paragraph" w:styleId="Heading6">
    <w:name w:val="heading 6"/>
    <w:basedOn w:val="Normal"/>
    <w:next w:val="Normal"/>
    <w:link w:val="Heading6Char"/>
    <w:uiPriority w:val="9"/>
    <w:unhideWhenUsed/>
    <w:qFormat/>
    <w:locked/>
    <w:rsid w:val="00FE1B6A"/>
    <w:pPr>
      <w:keepNext/>
      <w:keepLines/>
      <w:spacing w:before="240" w:after="0"/>
      <w:outlineLvl w:val="5"/>
    </w:pPr>
    <w:rPr>
      <w:rFonts w:ascii="Source Sans Pro SemiBold" w:eastAsiaTheme="majorEastAsia" w:hAnsi="Source Sans Pro SemiBold" w:cstheme="majorBidi"/>
      <w:color w:val="555759"/>
      <w:spacing w:val="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FE1B6A"/>
    <w:rPr>
      <w:rFonts w:ascii="Source Sans Pro SemiBold" w:eastAsiaTheme="majorEastAsia" w:hAnsi="Source Sans Pro SemiBold" w:cstheme="majorBidi"/>
      <w:color w:val="555759"/>
      <w:spacing w:val="8"/>
    </w:rPr>
  </w:style>
  <w:style w:type="paragraph" w:styleId="FootnoteText">
    <w:name w:val="footnote text"/>
    <w:basedOn w:val="Normal"/>
    <w:link w:val="FootnoteTextChar"/>
    <w:uiPriority w:val="99"/>
    <w:locked/>
    <w:rsid w:val="00520B82"/>
    <w:pPr>
      <w:spacing w:after="0"/>
      <w:ind w:left="115" w:hanging="115"/>
    </w:pPr>
    <w:rPr>
      <w:sz w:val="18"/>
      <w:szCs w:val="20"/>
    </w:rPr>
  </w:style>
  <w:style w:type="paragraph" w:customStyle="1" w:styleId="TableHeaders">
    <w:name w:val="Table Headers"/>
    <w:basedOn w:val="Normal"/>
    <w:link w:val="TableHeadersChar"/>
    <w:qFormat/>
    <w:rsid w:val="0005466F"/>
    <w:pPr>
      <w:spacing w:before="120"/>
      <w:ind w:left="144"/>
    </w:pPr>
    <w:rPr>
      <w:rFonts w:ascii="Source Sans Pro SemiBold" w:hAnsi="Source Sans Pro SemiBold"/>
      <w:b/>
      <w:color w:val="FFFFFF"/>
    </w:rPr>
  </w:style>
  <w:style w:type="character" w:customStyle="1" w:styleId="TableHeadersChar">
    <w:name w:val="Table Headers Char"/>
    <w:basedOn w:val="DefaultParagraphFont"/>
    <w:link w:val="TableHeaders"/>
    <w:rsid w:val="0005466F"/>
    <w:rPr>
      <w:rFonts w:ascii="Source Sans Pro SemiBold" w:eastAsia="Calibri" w:hAnsi="Source Sans Pro SemiBold"/>
      <w:b/>
      <w:color w:val="FFFFFF"/>
      <w:spacing w:val="4"/>
    </w:rPr>
  </w:style>
  <w:style w:type="character" w:customStyle="1" w:styleId="Heading1Char">
    <w:name w:val="Heading 1 Char"/>
    <w:basedOn w:val="DefaultParagraphFont"/>
    <w:link w:val="Heading1"/>
    <w:uiPriority w:val="9"/>
    <w:rsid w:val="002A6AB8"/>
    <w:rPr>
      <w:rFonts w:ascii="Crimson" w:eastAsiaTheme="majorEastAsia" w:hAnsi="Crimson" w:cstheme="majorBidi"/>
      <w:b/>
      <w:color w:val="002F6D"/>
      <w:spacing w:val="10"/>
      <w:kern w:val="32"/>
      <w:sz w:val="32"/>
      <w:szCs w:val="32"/>
    </w:rPr>
  </w:style>
  <w:style w:type="character" w:customStyle="1" w:styleId="Heading2Char">
    <w:name w:val="Heading 2 Char"/>
    <w:basedOn w:val="DefaultParagraphFont"/>
    <w:link w:val="Heading2"/>
    <w:uiPriority w:val="9"/>
    <w:rsid w:val="00FE1B6A"/>
    <w:rPr>
      <w:rFonts w:ascii="Source Sans Pro SemiBold" w:eastAsiaTheme="majorEastAsia" w:hAnsi="Source Sans Pro SemiBold" w:cstheme="majorBidi"/>
      <w:caps/>
      <w:color w:val="0066BA" w:themeColor="background2"/>
      <w:spacing w:val="8"/>
      <w:sz w:val="28"/>
      <w:szCs w:val="26"/>
    </w:rPr>
  </w:style>
  <w:style w:type="character" w:customStyle="1" w:styleId="Heading3Char">
    <w:name w:val="Heading 3 Char"/>
    <w:basedOn w:val="DefaultParagraphFont"/>
    <w:link w:val="Heading3"/>
    <w:uiPriority w:val="9"/>
    <w:rsid w:val="00FE1B6A"/>
    <w:rPr>
      <w:rFonts w:ascii="Source Sans Pro SemiBold" w:eastAsiaTheme="majorEastAsia" w:hAnsi="Source Sans Pro SemiBold" w:cstheme="majorBidi"/>
      <w:spacing w:val="8"/>
      <w:sz w:val="28"/>
    </w:rPr>
  </w:style>
  <w:style w:type="character" w:customStyle="1" w:styleId="Heading4Char">
    <w:name w:val="Heading 4 Char"/>
    <w:basedOn w:val="DefaultParagraphFont"/>
    <w:link w:val="Heading4"/>
    <w:uiPriority w:val="9"/>
    <w:rsid w:val="00FE1B6A"/>
    <w:rPr>
      <w:rFonts w:ascii="Source Sans Pro SemiBold" w:eastAsiaTheme="majorEastAsia" w:hAnsi="Source Sans Pro SemiBold" w:cstheme="majorBidi"/>
      <w:iCs/>
      <w:color w:val="002F6D" w:themeColor="text1"/>
      <w:spacing w:val="8"/>
      <w:sz w:val="26"/>
    </w:rPr>
  </w:style>
  <w:style w:type="character" w:customStyle="1" w:styleId="Heading5Char">
    <w:name w:val="Heading 5 Char"/>
    <w:basedOn w:val="DefaultParagraphFont"/>
    <w:link w:val="Heading5"/>
    <w:uiPriority w:val="9"/>
    <w:rsid w:val="00FE1B6A"/>
    <w:rPr>
      <w:rFonts w:ascii="Source Sans Pro SemiBold" w:eastAsiaTheme="majorEastAsia" w:hAnsi="Source Sans Pro SemiBold" w:cstheme="majorBidi"/>
      <w:color w:val="0066BA" w:themeColor="background2"/>
      <w:spacing w:val="8"/>
      <w:sz w:val="26"/>
    </w:rPr>
  </w:style>
  <w:style w:type="paragraph" w:styleId="Header">
    <w:name w:val="header"/>
    <w:basedOn w:val="Normal"/>
    <w:link w:val="HeaderChar"/>
    <w:uiPriority w:val="99"/>
    <w:unhideWhenUsed/>
    <w:rsid w:val="00520B82"/>
    <w:pPr>
      <w:tabs>
        <w:tab w:val="center" w:pos="4680"/>
        <w:tab w:val="right" w:pos="9360"/>
      </w:tabs>
      <w:spacing w:after="0"/>
    </w:pPr>
  </w:style>
  <w:style w:type="character" w:customStyle="1" w:styleId="HeaderChar">
    <w:name w:val="Header Char"/>
    <w:basedOn w:val="DefaultParagraphFont"/>
    <w:link w:val="Header"/>
    <w:uiPriority w:val="99"/>
    <w:rsid w:val="00520B82"/>
    <w:rPr>
      <w:rFonts w:eastAsia="Calibri"/>
      <w:color w:val="555759" w:themeColor="text2"/>
      <w:spacing w:val="4"/>
    </w:rPr>
  </w:style>
  <w:style w:type="paragraph" w:styleId="Footer">
    <w:name w:val="footer"/>
    <w:basedOn w:val="Normal"/>
    <w:link w:val="FooterChar"/>
    <w:uiPriority w:val="99"/>
    <w:unhideWhenUsed/>
    <w:qFormat/>
    <w:rsid w:val="00445983"/>
    <w:pPr>
      <w:spacing w:after="0"/>
    </w:pPr>
    <w:rPr>
      <w:b/>
    </w:rPr>
  </w:style>
  <w:style w:type="character" w:customStyle="1" w:styleId="FooterChar">
    <w:name w:val="Footer Char"/>
    <w:basedOn w:val="DefaultParagraphFont"/>
    <w:link w:val="Footer"/>
    <w:uiPriority w:val="99"/>
    <w:rsid w:val="00445983"/>
    <w:rPr>
      <w:b/>
    </w:rPr>
  </w:style>
  <w:style w:type="paragraph" w:styleId="ListBullet">
    <w:name w:val="List Bullet"/>
    <w:basedOn w:val="Normal"/>
    <w:uiPriority w:val="10"/>
    <w:unhideWhenUsed/>
    <w:qFormat/>
    <w:rsid w:val="005B1E3A"/>
    <w:pPr>
      <w:numPr>
        <w:numId w:val="2"/>
      </w:numPr>
      <w:spacing w:before="60" w:line="264" w:lineRule="auto"/>
    </w:pPr>
  </w:style>
  <w:style w:type="paragraph" w:styleId="ListNumber">
    <w:name w:val="List Number"/>
    <w:basedOn w:val="Normal"/>
    <w:uiPriority w:val="10"/>
    <w:unhideWhenUsed/>
    <w:qFormat/>
    <w:rsid w:val="0039003D"/>
    <w:pPr>
      <w:numPr>
        <w:numId w:val="1"/>
      </w:numPr>
      <w:spacing w:before="60" w:line="264" w:lineRule="auto"/>
    </w:pPr>
  </w:style>
  <w:style w:type="paragraph" w:styleId="Title">
    <w:name w:val="Title"/>
    <w:aliases w:val="Report Title"/>
    <w:basedOn w:val="Heading1"/>
    <w:next w:val="Normal"/>
    <w:link w:val="TitleChar"/>
    <w:uiPriority w:val="10"/>
    <w:qFormat/>
    <w:rsid w:val="00520B82"/>
    <w:pPr>
      <w:pBdr>
        <w:bottom w:val="single" w:sz="8" w:space="1" w:color="0066BA" w:themeColor="background2"/>
      </w:pBdr>
      <w:spacing w:before="0" w:after="240"/>
      <w:contextualSpacing/>
      <w:jc w:val="center"/>
    </w:pPr>
    <w:rPr>
      <w:rFonts w:ascii="Source Sans Pro" w:hAnsi="Source Sans Pro"/>
      <w:b w:val="0"/>
      <w:color w:val="555759" w:themeColor="text2"/>
      <w:sz w:val="48"/>
      <w:szCs w:val="56"/>
    </w:rPr>
  </w:style>
  <w:style w:type="character" w:customStyle="1" w:styleId="TitleChar">
    <w:name w:val="Title Char"/>
    <w:aliases w:val="Report Title Char"/>
    <w:basedOn w:val="DefaultParagraphFont"/>
    <w:link w:val="Title"/>
    <w:uiPriority w:val="10"/>
    <w:rsid w:val="00520B82"/>
    <w:rPr>
      <w:rFonts w:eastAsiaTheme="majorEastAsia" w:cstheme="majorBidi"/>
      <w:caps/>
      <w:color w:val="555759" w:themeColor="text2"/>
      <w:spacing w:val="10"/>
      <w:kern w:val="32"/>
      <w:sz w:val="48"/>
      <w:szCs w:val="56"/>
    </w:rPr>
  </w:style>
  <w:style w:type="character" w:styleId="Hyperlink">
    <w:name w:val="Hyperlink"/>
    <w:basedOn w:val="DefaultParagraphFont"/>
    <w:uiPriority w:val="99"/>
    <w:unhideWhenUsed/>
    <w:qFormat/>
    <w:rsid w:val="00520B82"/>
    <w:rPr>
      <w:rFonts w:asciiTheme="minorHAnsi" w:hAnsiTheme="minorHAnsi"/>
      <w:color w:val="0066BA" w:themeColor="background2"/>
      <w:sz w:val="24"/>
      <w:u w:val="single" w:color="0066BA" w:themeColor="background2"/>
      <w:bdr w:val="none" w:sz="0" w:space="0" w:color="auto"/>
    </w:rPr>
  </w:style>
  <w:style w:type="paragraph" w:styleId="BalloonText">
    <w:name w:val="Balloon Text"/>
    <w:basedOn w:val="Normal"/>
    <w:link w:val="BalloonTextChar"/>
    <w:uiPriority w:val="99"/>
    <w:semiHidden/>
    <w:unhideWhenUsed/>
    <w:rsid w:val="00A9363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63A"/>
    <w:rPr>
      <w:rFonts w:ascii="Segoe UI" w:hAnsi="Segoe UI" w:cs="Segoe UI"/>
      <w:sz w:val="18"/>
      <w:szCs w:val="18"/>
    </w:rPr>
  </w:style>
  <w:style w:type="table" w:styleId="TableGrid">
    <w:name w:val="Table Grid"/>
    <w:basedOn w:val="TableNormal"/>
    <w:uiPriority w:val="39"/>
    <w:rsid w:val="00A366EA"/>
    <w:pPr>
      <w:spacing w:before="80" w:after="80" w:line="240" w:lineRule="auto"/>
    </w:pPr>
    <w:rPr>
      <w:color w:val="4D4D4F"/>
    </w:rPr>
    <w:tblPr>
      <w:tblBorders>
        <w:top w:val="single" w:sz="8" w:space="0" w:color="555759"/>
        <w:left w:val="single" w:sz="8" w:space="0" w:color="555759"/>
        <w:bottom w:val="single" w:sz="8" w:space="0" w:color="555759"/>
        <w:right w:val="single" w:sz="8" w:space="0" w:color="555759"/>
        <w:insideH w:val="single" w:sz="8" w:space="0" w:color="555759"/>
        <w:insideV w:val="single" w:sz="8" w:space="0" w:color="555759"/>
      </w:tblBorders>
    </w:tblPr>
    <w:tcPr>
      <w:vAlign w:val="center"/>
    </w:tcPr>
  </w:style>
  <w:style w:type="character" w:styleId="PlaceholderText">
    <w:name w:val="Placeholder Text"/>
    <w:basedOn w:val="DefaultParagraphFont"/>
    <w:uiPriority w:val="99"/>
    <w:semiHidden/>
    <w:rsid w:val="00A9363A"/>
    <w:rPr>
      <w:color w:val="808080"/>
    </w:rPr>
  </w:style>
  <w:style w:type="paragraph" w:styleId="Quote">
    <w:name w:val="Quote"/>
    <w:basedOn w:val="Normal"/>
    <w:next w:val="Normal"/>
    <w:link w:val="QuoteChar"/>
    <w:uiPriority w:val="11"/>
    <w:qFormat/>
    <w:rsid w:val="00520B82"/>
    <w:pPr>
      <w:spacing w:before="360" w:after="360"/>
      <w:jc w:val="center"/>
    </w:pPr>
    <w:rPr>
      <w:rFonts w:ascii="Source Sans Pro SemiBold" w:hAnsi="Source Sans Pro SemiBold"/>
      <w:i/>
      <w:iCs/>
      <w:color w:val="002F6D"/>
      <w:sz w:val="28"/>
    </w:rPr>
  </w:style>
  <w:style w:type="character" w:customStyle="1" w:styleId="QuoteChar">
    <w:name w:val="Quote Char"/>
    <w:basedOn w:val="DefaultParagraphFont"/>
    <w:link w:val="Quote"/>
    <w:uiPriority w:val="11"/>
    <w:rsid w:val="00520B82"/>
    <w:rPr>
      <w:rFonts w:ascii="Source Sans Pro SemiBold" w:eastAsia="Calibri" w:hAnsi="Source Sans Pro SemiBold"/>
      <w:i/>
      <w:iCs/>
      <w:color w:val="002F6D"/>
      <w:spacing w:val="4"/>
      <w:sz w:val="28"/>
    </w:rPr>
  </w:style>
  <w:style w:type="paragraph" w:styleId="IntenseQuote">
    <w:name w:val="Intense Quote"/>
    <w:basedOn w:val="Normal"/>
    <w:next w:val="Normal"/>
    <w:link w:val="IntenseQuoteChar"/>
    <w:uiPriority w:val="30"/>
    <w:qFormat/>
    <w:rsid w:val="00520B82"/>
    <w:pPr>
      <w:pBdr>
        <w:top w:val="single" w:sz="8" w:space="10" w:color="EDEDEE" w:themeColor="text2" w:themeTint="1A"/>
        <w:bottom w:val="single" w:sz="8" w:space="10" w:color="EDEDEE" w:themeColor="text2" w:themeTint="1A"/>
      </w:pBdr>
      <w:spacing w:before="360" w:after="360"/>
      <w:ind w:left="864" w:right="864"/>
      <w:jc w:val="center"/>
    </w:pPr>
    <w:rPr>
      <w:rFonts w:eastAsia="Times New Roman" w:cs="Times New Roman"/>
      <w:iCs/>
    </w:rPr>
  </w:style>
  <w:style w:type="character" w:customStyle="1" w:styleId="IntenseQuoteChar">
    <w:name w:val="Intense Quote Char"/>
    <w:basedOn w:val="DefaultParagraphFont"/>
    <w:link w:val="IntenseQuote"/>
    <w:uiPriority w:val="30"/>
    <w:rsid w:val="00520B82"/>
    <w:rPr>
      <w:rFonts w:eastAsia="Times New Roman" w:cs="Times New Roman"/>
      <w:iCs/>
      <w:color w:val="555759" w:themeColor="text2"/>
      <w:spacing w:val="4"/>
    </w:rPr>
  </w:style>
  <w:style w:type="table" w:customStyle="1" w:styleId="CCCCOTableStyle">
    <w:name w:val="CCCCO Table Style"/>
    <w:basedOn w:val="TableNormal"/>
    <w:uiPriority w:val="99"/>
    <w:rsid w:val="005D76C9"/>
    <w:pPr>
      <w:suppressAutoHyphens/>
      <w:spacing w:after="0" w:line="240" w:lineRule="auto"/>
    </w:pPr>
    <w:rPr>
      <w:rFonts w:ascii="Arial" w:hAnsi="Arial"/>
      <w:szCs w:val="20"/>
    </w:rPr>
    <w:tblPr>
      <w:tblStyleRowBandSize w:val="1"/>
      <w:jc w:val="center"/>
      <w:tblBorders>
        <w:top w:val="single" w:sz="8" w:space="0" w:color="838385"/>
        <w:left w:val="single" w:sz="8" w:space="0" w:color="838385"/>
        <w:bottom w:val="single" w:sz="8" w:space="0" w:color="838385"/>
        <w:right w:val="single" w:sz="8" w:space="0" w:color="838385"/>
        <w:insideH w:val="single" w:sz="8" w:space="0" w:color="838385"/>
        <w:insideV w:val="single" w:sz="8" w:space="0" w:color="838385"/>
      </w:tblBorders>
      <w:tblCellMar>
        <w:top w:w="115" w:type="dxa"/>
        <w:left w:w="115" w:type="dxa"/>
        <w:bottom w:w="115" w:type="dxa"/>
        <w:right w:w="115" w:type="dxa"/>
      </w:tblCellMar>
    </w:tblPr>
    <w:trPr>
      <w:cantSplit/>
      <w:jc w:val="center"/>
    </w:trPr>
    <w:tcPr>
      <w:tcMar>
        <w:top w:w="0" w:type="dxa"/>
        <w:left w:w="0" w:type="dxa"/>
        <w:bottom w:w="0" w:type="dxa"/>
        <w:right w:w="0" w:type="dxa"/>
      </w:tcMar>
      <w:vAlign w:val="center"/>
    </w:tcPr>
    <w:tblStylePr w:type="firstRow">
      <w:rPr>
        <w:rFonts w:ascii="Arial" w:hAnsi="Arial"/>
        <w:b/>
        <w:color w:val="FFFFFF"/>
      </w:rPr>
      <w:tblPr/>
      <w:tcPr>
        <w:shd w:val="clear" w:color="auto" w:fill="223266"/>
      </w:tcPr>
    </w:tblStylePr>
    <w:tblStylePr w:type="lastRow">
      <w:rPr>
        <w:b/>
      </w:rPr>
      <w:tblPr/>
      <w:tcPr>
        <w:shd w:val="clear" w:color="auto" w:fill="C7E1F5"/>
      </w:tcPr>
    </w:tblStylePr>
    <w:tblStylePr w:type="band2Horz">
      <w:tblPr/>
      <w:tcPr>
        <w:shd w:val="clear" w:color="auto" w:fill="E7F0FA"/>
      </w:tcPr>
    </w:tblStylePr>
  </w:style>
  <w:style w:type="character" w:customStyle="1" w:styleId="FootnoteTextChar">
    <w:name w:val="Footnote Text Char"/>
    <w:basedOn w:val="DefaultParagraphFont"/>
    <w:link w:val="FootnoteText"/>
    <w:uiPriority w:val="99"/>
    <w:rsid w:val="00520B82"/>
    <w:rPr>
      <w:rFonts w:eastAsia="Calibri"/>
      <w:color w:val="555759" w:themeColor="text2"/>
      <w:spacing w:val="4"/>
      <w:sz w:val="18"/>
      <w:szCs w:val="20"/>
    </w:rPr>
  </w:style>
  <w:style w:type="character" w:styleId="FootnoteReference">
    <w:name w:val="footnote reference"/>
    <w:basedOn w:val="FootnoteTextChar"/>
    <w:uiPriority w:val="99"/>
    <w:locked/>
    <w:rsid w:val="00520B82"/>
    <w:rPr>
      <w:rFonts w:ascii="Source Sans Pro" w:eastAsia="Calibri" w:hAnsi="Source Sans Pro"/>
      <w:caps w:val="0"/>
      <w:smallCaps w:val="0"/>
      <w:strike w:val="0"/>
      <w:dstrike w:val="0"/>
      <w:vanish w:val="0"/>
      <w:color w:val="555759"/>
      <w:spacing w:val="4"/>
      <w:position w:val="6"/>
      <w:sz w:val="18"/>
      <w:szCs w:val="20"/>
      <w:u w:val="none"/>
      <w:vertAlign w:val="superscript"/>
    </w:rPr>
  </w:style>
  <w:style w:type="paragraph" w:styleId="TOCHeading">
    <w:name w:val="TOC Heading"/>
    <w:basedOn w:val="Heading1"/>
    <w:next w:val="Normal"/>
    <w:uiPriority w:val="39"/>
    <w:unhideWhenUsed/>
    <w:qFormat/>
    <w:locked/>
    <w:rsid w:val="00520B82"/>
    <w:pPr>
      <w:spacing w:before="0" w:after="160"/>
      <w:outlineLvl w:val="9"/>
    </w:pPr>
    <w:rPr>
      <w:color w:val="002F6D" w:themeColor="text1"/>
      <w:spacing w:val="15"/>
    </w:rPr>
  </w:style>
  <w:style w:type="paragraph" w:styleId="TOC1">
    <w:name w:val="toc 1"/>
    <w:basedOn w:val="Normal"/>
    <w:next w:val="Normal"/>
    <w:autoRedefine/>
    <w:uiPriority w:val="39"/>
    <w:unhideWhenUsed/>
    <w:locked/>
    <w:rsid w:val="00520B82"/>
    <w:pPr>
      <w:spacing w:after="240"/>
    </w:pPr>
    <w:rPr>
      <w:caps/>
    </w:rPr>
  </w:style>
  <w:style w:type="paragraph" w:styleId="TOC2">
    <w:name w:val="toc 2"/>
    <w:basedOn w:val="Normal"/>
    <w:next w:val="Normal"/>
    <w:autoRedefine/>
    <w:uiPriority w:val="39"/>
    <w:unhideWhenUsed/>
    <w:locked/>
    <w:rsid w:val="00520B82"/>
    <w:pPr>
      <w:spacing w:after="240"/>
      <w:ind w:left="245"/>
    </w:pPr>
  </w:style>
  <w:style w:type="paragraph" w:styleId="TOC3">
    <w:name w:val="toc 3"/>
    <w:basedOn w:val="Normal"/>
    <w:next w:val="Normal"/>
    <w:autoRedefine/>
    <w:uiPriority w:val="39"/>
    <w:unhideWhenUsed/>
    <w:locked/>
    <w:rsid w:val="00520B82"/>
    <w:pPr>
      <w:spacing w:after="240"/>
      <w:ind w:left="475"/>
    </w:pPr>
  </w:style>
  <w:style w:type="paragraph" w:customStyle="1" w:styleId="TableTitle">
    <w:name w:val="Table Title"/>
    <w:basedOn w:val="Normal"/>
    <w:link w:val="TableTitleChar"/>
    <w:qFormat/>
    <w:rsid w:val="00520B82"/>
    <w:pPr>
      <w:keepNext/>
      <w:keepLines/>
    </w:pPr>
    <w:rPr>
      <w:b/>
      <w:sz w:val="28"/>
      <w:szCs w:val="28"/>
    </w:rPr>
  </w:style>
  <w:style w:type="character" w:customStyle="1" w:styleId="TableTitleChar">
    <w:name w:val="Table Title Char"/>
    <w:basedOn w:val="DefaultParagraphFont"/>
    <w:link w:val="TableTitle"/>
    <w:rsid w:val="00520B82"/>
    <w:rPr>
      <w:rFonts w:eastAsia="Calibri"/>
      <w:b/>
      <w:color w:val="555759" w:themeColor="text2"/>
      <w:spacing w:val="4"/>
      <w:sz w:val="28"/>
      <w:szCs w:val="28"/>
    </w:rPr>
  </w:style>
  <w:style w:type="paragraph" w:customStyle="1" w:styleId="TableData">
    <w:name w:val="Table Data"/>
    <w:basedOn w:val="Normal"/>
    <w:qFormat/>
    <w:rsid w:val="003D28D9"/>
    <w:pPr>
      <w:spacing w:before="120"/>
      <w:ind w:left="144"/>
    </w:pPr>
    <w:rPr>
      <w:szCs w:val="20"/>
    </w:rPr>
  </w:style>
  <w:style w:type="paragraph" w:styleId="ListParagraph">
    <w:name w:val="List Paragraph"/>
    <w:basedOn w:val="Normal"/>
    <w:uiPriority w:val="34"/>
    <w:qFormat/>
    <w:locked/>
    <w:rsid w:val="001E22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951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My%20Drive\Final%20Files\Document%20Templates\CCCCO_WordTemplate_20180530.dotx" TargetMode="External"/></Relationships>
</file>

<file path=word/theme/theme1.xml><?xml version="1.0" encoding="utf-8"?>
<a:theme xmlns:a="http://schemas.openxmlformats.org/drawingml/2006/main" name="CCC_WordTheme_20180424">
  <a:themeElements>
    <a:clrScheme name="California Community Colleges">
      <a:dk1>
        <a:srgbClr val="002F6D"/>
      </a:dk1>
      <a:lt1>
        <a:srgbClr val="FFB600"/>
      </a:lt1>
      <a:dk2>
        <a:srgbClr val="555759"/>
      </a:dk2>
      <a:lt2>
        <a:srgbClr val="0066BA"/>
      </a:lt2>
      <a:accent1>
        <a:srgbClr val="D18A00"/>
      </a:accent1>
      <a:accent2>
        <a:srgbClr val="F6DC6B"/>
      </a:accent2>
      <a:accent3>
        <a:srgbClr val="717271"/>
      </a:accent3>
      <a:accent4>
        <a:srgbClr val="002755"/>
      </a:accent4>
      <a:accent5>
        <a:srgbClr val="0066BA"/>
      </a:accent5>
      <a:accent6>
        <a:srgbClr val="40B4E5"/>
      </a:accent6>
      <a:hlink>
        <a:srgbClr val="0066BA"/>
      </a:hlink>
      <a:folHlink>
        <a:srgbClr val="002F6D"/>
      </a:folHlink>
    </a:clrScheme>
    <a:fontScheme name="California Community Colleges">
      <a:majorFont>
        <a:latin typeface="Crimson"/>
        <a:ea typeface=""/>
        <a:cs typeface=""/>
      </a:majorFont>
      <a:minorFont>
        <a:latin typeface="Source Sans Pro"/>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816CA-F9A4-4F9F-9F75-175C21205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CCCCO_WordTemplate_20180530</Template>
  <TotalTime>1601</TotalTime>
  <Pages>3</Pages>
  <Words>784</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California Community Colleges Chancellor's Office</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Brady Comerford</dc:creator>
  <cp:keywords/>
  <dc:description/>
  <cp:lastModifiedBy>Lindsay McHugh</cp:lastModifiedBy>
  <cp:revision>28</cp:revision>
  <cp:lastPrinted>2019-09-10T16:15:00Z</cp:lastPrinted>
  <dcterms:created xsi:type="dcterms:W3CDTF">2019-05-30T17:59:00Z</dcterms:created>
  <dcterms:modified xsi:type="dcterms:W3CDTF">2020-09-10T19:34:00Z</dcterms:modified>
</cp:coreProperties>
</file>