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13" w:rsidRPr="00E3634D" w:rsidRDefault="007A1E57" w:rsidP="00D218CC">
      <w:pPr>
        <w:spacing w:line="276" w:lineRule="auto"/>
        <w:rPr>
          <w:b/>
        </w:rPr>
      </w:pPr>
      <w:r w:rsidRPr="00E3634D">
        <w:rPr>
          <w:b/>
        </w:rPr>
        <w:t>Circulation Workgroup Meeting</w:t>
      </w:r>
    </w:p>
    <w:p w:rsidR="007A1E57" w:rsidRPr="00E3634D" w:rsidRDefault="00D16791" w:rsidP="00D218CC">
      <w:pPr>
        <w:spacing w:line="276" w:lineRule="auto"/>
        <w:rPr>
          <w:b/>
        </w:rPr>
      </w:pPr>
      <w:r>
        <w:rPr>
          <w:b/>
        </w:rPr>
        <w:t>Oct 1</w:t>
      </w:r>
      <w:r w:rsidR="00680CF4">
        <w:rPr>
          <w:b/>
        </w:rPr>
        <w:t>5</w:t>
      </w:r>
      <w:r w:rsidR="005E6843">
        <w:rPr>
          <w:b/>
        </w:rPr>
        <w:t>, 2019</w:t>
      </w:r>
    </w:p>
    <w:p w:rsidR="007A1E57" w:rsidRDefault="007A1E57" w:rsidP="00D218CC">
      <w:pPr>
        <w:spacing w:line="276" w:lineRule="auto"/>
      </w:pPr>
      <w:r w:rsidRPr="00E3634D">
        <w:rPr>
          <w:b/>
        </w:rPr>
        <w:t>In attendance:</w:t>
      </w:r>
      <w:r>
        <w:t xml:space="preserve"> Michelle Ohnstad (Chair), Sara </w:t>
      </w:r>
      <w:proofErr w:type="spellStart"/>
      <w:r>
        <w:t>Cassetti</w:t>
      </w:r>
      <w:proofErr w:type="spellEnd"/>
      <w:r>
        <w:t xml:space="preserve">, </w:t>
      </w:r>
      <w:r w:rsidR="00680CF4">
        <w:t xml:space="preserve">Lauren </w:t>
      </w:r>
      <w:proofErr w:type="spellStart"/>
      <w:r w:rsidR="00680CF4">
        <w:t>Saslow</w:t>
      </w:r>
      <w:proofErr w:type="spellEnd"/>
      <w:r w:rsidR="00680CF4">
        <w:t xml:space="preserve">, </w:t>
      </w:r>
      <w:r w:rsidR="00E2777B">
        <w:t xml:space="preserve">Antonio Lopez, </w:t>
      </w:r>
      <w:r w:rsidR="00D16791">
        <w:t xml:space="preserve">Tina </w:t>
      </w:r>
      <w:proofErr w:type="spellStart"/>
      <w:r w:rsidR="00D16791">
        <w:t>Boghozian</w:t>
      </w:r>
      <w:proofErr w:type="spellEnd"/>
      <w:r w:rsidR="00A35E98">
        <w:t xml:space="preserve">, Sheila MacDowell, Lori </w:t>
      </w:r>
      <w:proofErr w:type="spellStart"/>
      <w:r w:rsidR="00A35E98">
        <w:t>Lisowski</w:t>
      </w:r>
      <w:proofErr w:type="spellEnd"/>
      <w:r w:rsidR="00A35E98">
        <w:t xml:space="preserve">, Amy </w:t>
      </w:r>
      <w:proofErr w:type="spellStart"/>
      <w:r w:rsidR="00A35E98">
        <w:t>Carbonaro</w:t>
      </w:r>
      <w:proofErr w:type="spellEnd"/>
      <w:r w:rsidR="00D30099">
        <w:t xml:space="preserve">, Josh </w:t>
      </w:r>
      <w:proofErr w:type="spellStart"/>
      <w:r w:rsidR="00D30099">
        <w:t>Hughey</w:t>
      </w:r>
      <w:proofErr w:type="spellEnd"/>
      <w:r w:rsidR="00D218CC">
        <w:t>, Anne O’Toole</w:t>
      </w:r>
      <w:r w:rsidR="005D760A">
        <w:t xml:space="preserve">, </w:t>
      </w:r>
      <w:proofErr w:type="spellStart"/>
      <w:r w:rsidR="005D760A">
        <w:t>Romel</w:t>
      </w:r>
      <w:r w:rsidR="00EE7712">
        <w:t>i</w:t>
      </w:r>
      <w:r w:rsidR="005D760A">
        <w:t>a</w:t>
      </w:r>
      <w:proofErr w:type="spellEnd"/>
      <w:r w:rsidR="00EE7712">
        <w:t xml:space="preserve"> Salinas</w:t>
      </w:r>
      <w:r w:rsidR="005D760A">
        <w:t xml:space="preserve"> (Professional Development Committee Liaison)</w:t>
      </w:r>
    </w:p>
    <w:p w:rsidR="008C62F4" w:rsidRDefault="0088465C" w:rsidP="00D218CC">
      <w:pPr>
        <w:pStyle w:val="Heading1"/>
        <w:numPr>
          <w:ilvl w:val="0"/>
          <w:numId w:val="0"/>
        </w:numPr>
        <w:spacing w:after="240" w:line="276" w:lineRule="auto"/>
        <w:rPr>
          <w:rFonts w:asciiTheme="minorHAnsi" w:eastAsiaTheme="minorHAnsi" w:hAnsiTheme="minorHAnsi" w:cstheme="minorBidi"/>
          <w:b/>
          <w:color w:val="auto"/>
          <w:sz w:val="22"/>
          <w:szCs w:val="22"/>
        </w:rPr>
      </w:pPr>
      <w:bookmarkStart w:id="0" w:name="_GoBack"/>
      <w:bookmarkEnd w:id="0"/>
      <w:r>
        <w:rPr>
          <w:rFonts w:asciiTheme="minorHAnsi" w:eastAsiaTheme="minorHAnsi" w:hAnsiTheme="minorHAnsi" w:cstheme="minorBidi"/>
          <w:b/>
          <w:color w:val="auto"/>
          <w:sz w:val="22"/>
          <w:szCs w:val="22"/>
        </w:rPr>
        <w:t>Agenda</w:t>
      </w:r>
    </w:p>
    <w:p w:rsidR="00680CF4" w:rsidRPr="00E67843" w:rsidRDefault="00680CF4" w:rsidP="00D218CC">
      <w:pPr>
        <w:pStyle w:val="xmsolistparagraph"/>
        <w:shd w:val="clear" w:color="auto" w:fill="FFFFFF"/>
        <w:spacing w:before="0" w:beforeAutospacing="0" w:after="0" w:afterAutospacing="0" w:line="276" w:lineRule="auto"/>
        <w:ind w:left="720" w:hanging="360"/>
        <w:rPr>
          <w:rFonts w:ascii="Calibri" w:hAnsi="Calibri" w:cs="Calibri"/>
          <w:b/>
          <w:color w:val="201F1E"/>
          <w:sz w:val="22"/>
          <w:szCs w:val="22"/>
        </w:rPr>
      </w:pPr>
      <w:r w:rsidRPr="00E67843">
        <w:rPr>
          <w:rFonts w:ascii="Symbol" w:hAnsi="Symbol" w:cs="Calibri"/>
          <w:b/>
          <w:color w:val="201F1E"/>
          <w:sz w:val="22"/>
          <w:szCs w:val="22"/>
          <w:bdr w:val="none" w:sz="0" w:space="0" w:color="auto" w:frame="1"/>
        </w:rPr>
        <w:t></w:t>
      </w:r>
      <w:r w:rsidRPr="00E67843">
        <w:rPr>
          <w:b/>
          <w:color w:val="201F1E"/>
          <w:sz w:val="14"/>
          <w:szCs w:val="14"/>
          <w:bdr w:val="none" w:sz="0" w:space="0" w:color="auto" w:frame="1"/>
        </w:rPr>
        <w:t>         </w:t>
      </w:r>
      <w:r w:rsidRPr="00E67843">
        <w:rPr>
          <w:rFonts w:ascii="Calibri" w:hAnsi="Calibri" w:cs="Calibri"/>
          <w:b/>
          <w:color w:val="201F1E"/>
          <w:sz w:val="22"/>
          <w:szCs w:val="22"/>
        </w:rPr>
        <w:t>Letters and Notices Best Practices Ideas</w:t>
      </w:r>
    </w:p>
    <w:p w:rsidR="00680CF4" w:rsidRPr="00E67843" w:rsidRDefault="00680CF4" w:rsidP="00D218CC">
      <w:pPr>
        <w:pStyle w:val="xmsolistparagraph"/>
        <w:shd w:val="clear" w:color="auto" w:fill="FFFFFF"/>
        <w:spacing w:before="0" w:beforeAutospacing="0" w:after="0" w:afterAutospacing="0" w:line="276" w:lineRule="auto"/>
        <w:ind w:left="1440" w:hanging="360"/>
        <w:rPr>
          <w:rFonts w:ascii="Calibri" w:hAnsi="Calibri" w:cs="Calibri"/>
          <w:b/>
          <w:color w:val="201F1E"/>
          <w:sz w:val="22"/>
          <w:szCs w:val="22"/>
        </w:rPr>
      </w:pPr>
      <w:proofErr w:type="gramStart"/>
      <w:r w:rsidRPr="00E67843">
        <w:rPr>
          <w:rFonts w:ascii="Courier New" w:hAnsi="Courier New" w:cs="Courier New"/>
          <w:b/>
          <w:color w:val="201F1E"/>
          <w:sz w:val="22"/>
          <w:szCs w:val="22"/>
          <w:bdr w:val="none" w:sz="0" w:space="0" w:color="auto" w:frame="1"/>
        </w:rPr>
        <w:t>o</w:t>
      </w:r>
      <w:proofErr w:type="gramEnd"/>
      <w:r w:rsidRPr="00E67843">
        <w:rPr>
          <w:b/>
          <w:color w:val="201F1E"/>
          <w:sz w:val="14"/>
          <w:szCs w:val="14"/>
          <w:bdr w:val="none" w:sz="0" w:space="0" w:color="auto" w:frame="1"/>
        </w:rPr>
        <w:t>   </w:t>
      </w:r>
      <w:r w:rsidRPr="00E67843">
        <w:rPr>
          <w:rFonts w:ascii="Calibri" w:hAnsi="Calibri" w:cs="Calibri"/>
          <w:b/>
          <w:color w:val="201F1E"/>
          <w:sz w:val="22"/>
          <w:szCs w:val="22"/>
        </w:rPr>
        <w:t>Should we list the most common letters?</w:t>
      </w:r>
    </w:p>
    <w:p w:rsidR="00680CF4" w:rsidRPr="00E67843" w:rsidRDefault="00680CF4" w:rsidP="00E67843">
      <w:pPr>
        <w:pStyle w:val="xmsolistparagraph"/>
        <w:shd w:val="clear" w:color="auto" w:fill="FFFFFF"/>
        <w:spacing w:before="0" w:beforeAutospacing="0" w:after="0" w:afterAutospacing="0" w:line="276" w:lineRule="auto"/>
        <w:ind w:left="2160" w:hanging="360"/>
        <w:rPr>
          <w:rFonts w:ascii="Calibri" w:hAnsi="Calibri" w:cs="Calibri"/>
          <w:i/>
          <w:color w:val="201F1E"/>
          <w:sz w:val="22"/>
          <w:szCs w:val="22"/>
        </w:rPr>
      </w:pPr>
      <w:r w:rsidRPr="00E67843">
        <w:rPr>
          <w:rFonts w:ascii="Calibri" w:hAnsi="Calibri" w:cs="Calibri"/>
          <w:b/>
          <w:color w:val="201F1E"/>
          <w:sz w:val="22"/>
          <w:szCs w:val="22"/>
        </w:rPr>
        <w:t>Here are the ones we’re using</w:t>
      </w:r>
      <w:r>
        <w:rPr>
          <w:rFonts w:ascii="Calibri" w:hAnsi="Calibri" w:cs="Calibri"/>
          <w:color w:val="201F1E"/>
          <w:sz w:val="22"/>
          <w:szCs w:val="22"/>
        </w:rPr>
        <w:t xml:space="preserve">: </w:t>
      </w:r>
      <w:r w:rsidRPr="00E67843">
        <w:rPr>
          <w:rFonts w:ascii="Calibri" w:hAnsi="Calibri" w:cs="Calibri"/>
          <w:i/>
          <w:color w:val="201F1E"/>
          <w:sz w:val="22"/>
          <w:szCs w:val="22"/>
        </w:rPr>
        <w:t>Borrowing Activi</w:t>
      </w:r>
      <w:r w:rsidR="00E67843">
        <w:rPr>
          <w:rFonts w:ascii="Calibri" w:hAnsi="Calibri" w:cs="Calibri"/>
          <w:i/>
          <w:color w:val="201F1E"/>
          <w:sz w:val="22"/>
          <w:szCs w:val="22"/>
        </w:rPr>
        <w:t xml:space="preserve">ty Letter, Courtesy Letter, </w:t>
      </w:r>
      <w:r w:rsidRPr="00E67843">
        <w:rPr>
          <w:rFonts w:ascii="Calibri" w:hAnsi="Calibri" w:cs="Calibri"/>
          <w:i/>
          <w:color w:val="201F1E"/>
          <w:sz w:val="22"/>
          <w:szCs w:val="22"/>
        </w:rPr>
        <w:t>Overdue and Lost Loan Notification Letter, Loan Receipt Letter, On Hold Shelf Letter</w:t>
      </w:r>
      <w:r w:rsidR="00D218CC" w:rsidRPr="00E67843">
        <w:rPr>
          <w:rFonts w:ascii="Calibri" w:hAnsi="Calibri" w:cs="Calibri"/>
          <w:i/>
          <w:color w:val="201F1E"/>
          <w:sz w:val="22"/>
          <w:szCs w:val="22"/>
        </w:rPr>
        <w:t xml:space="preserve"> </w:t>
      </w:r>
    </w:p>
    <w:p w:rsidR="00D218CC" w:rsidRDefault="00D218CC" w:rsidP="00E67843">
      <w:pPr>
        <w:pStyle w:val="xmsolistparagraph"/>
        <w:shd w:val="clear" w:color="auto" w:fill="FFFFFF"/>
        <w:spacing w:before="240" w:beforeAutospacing="0" w:after="240" w:afterAutospacing="0" w:line="276" w:lineRule="auto"/>
        <w:ind w:left="2160"/>
        <w:rPr>
          <w:rFonts w:ascii="Calibri" w:hAnsi="Calibri" w:cs="Calibri"/>
          <w:color w:val="201F1E"/>
          <w:sz w:val="22"/>
          <w:szCs w:val="22"/>
        </w:rPr>
      </w:pPr>
      <w:r>
        <w:rPr>
          <w:rFonts w:ascii="Calibri" w:hAnsi="Calibri" w:cs="Calibri"/>
          <w:color w:val="201F1E"/>
          <w:sz w:val="22"/>
          <w:szCs w:val="22"/>
        </w:rPr>
        <w:lastRenderedPageBreak/>
        <w:t xml:space="preserve">Lori added Fine/Fee Payment Receipt Letter and Return Receipt Letter as helpful for them because it is commonly used at Skyline. </w:t>
      </w:r>
    </w:p>
    <w:p w:rsidR="00D218CC" w:rsidRDefault="00D218CC" w:rsidP="00D218CC">
      <w:pPr>
        <w:pStyle w:val="xmsolistparagraph"/>
        <w:shd w:val="clear" w:color="auto" w:fill="FFFFFF"/>
        <w:spacing w:before="0" w:beforeAutospacing="0" w:after="240" w:afterAutospacing="0" w:line="276" w:lineRule="auto"/>
        <w:ind w:left="2160"/>
        <w:rPr>
          <w:rFonts w:ascii="Calibri" w:hAnsi="Calibri" w:cs="Calibri"/>
          <w:color w:val="201F1E"/>
          <w:sz w:val="22"/>
          <w:szCs w:val="22"/>
        </w:rPr>
      </w:pPr>
      <w:r>
        <w:rPr>
          <w:rFonts w:ascii="Calibri" w:hAnsi="Calibri" w:cs="Calibri"/>
          <w:color w:val="201F1E"/>
          <w:sz w:val="22"/>
          <w:szCs w:val="22"/>
        </w:rPr>
        <w:t>Michelle asked who else had set up their letters. Anne shared they had set some of theirs up and are in progress with others. Tina said they’re in the process of doing so as well</w:t>
      </w:r>
      <w:r w:rsidR="00E67843">
        <w:rPr>
          <w:rFonts w:ascii="Calibri" w:hAnsi="Calibri" w:cs="Calibri"/>
          <w:color w:val="201F1E"/>
          <w:sz w:val="22"/>
          <w:szCs w:val="22"/>
        </w:rPr>
        <w:t xml:space="preserve">. She has encountered some issues that Michelle offered to help her with. Lauren has set up most of theirs, with the exception of the ones Tina was having trouble with: Notices 1, 2, 3, etc. She also shared she’s having trouble getting the campus to set up a </w:t>
      </w:r>
      <w:proofErr w:type="spellStart"/>
      <w:r w:rsidR="00E67843">
        <w:rPr>
          <w:rFonts w:ascii="Calibri" w:hAnsi="Calibri" w:cs="Calibri"/>
          <w:color w:val="201F1E"/>
          <w:sz w:val="22"/>
          <w:szCs w:val="22"/>
        </w:rPr>
        <w:t>donotreply</w:t>
      </w:r>
      <w:proofErr w:type="spellEnd"/>
      <w:r w:rsidR="00E67843">
        <w:rPr>
          <w:rFonts w:ascii="Calibri" w:hAnsi="Calibri" w:cs="Calibri"/>
          <w:color w:val="201F1E"/>
          <w:sz w:val="22"/>
          <w:szCs w:val="22"/>
        </w:rPr>
        <w:t xml:space="preserve"> email address. Michelle said they can just use the username “</w:t>
      </w:r>
      <w:proofErr w:type="spellStart"/>
      <w:r w:rsidR="00E67843">
        <w:rPr>
          <w:rFonts w:ascii="Calibri" w:hAnsi="Calibri" w:cs="Calibri"/>
          <w:color w:val="201F1E"/>
          <w:sz w:val="22"/>
          <w:szCs w:val="22"/>
        </w:rPr>
        <w:t>donotreply</w:t>
      </w:r>
      <w:proofErr w:type="spellEnd"/>
      <w:r w:rsidR="00E67843">
        <w:rPr>
          <w:rFonts w:ascii="Calibri" w:hAnsi="Calibri" w:cs="Calibri"/>
          <w:color w:val="201F1E"/>
          <w:sz w:val="22"/>
          <w:szCs w:val="22"/>
        </w:rPr>
        <w:t>” and it will automatically bounce. Michelle offered to have an online meeting with anyone interested to review and assist with setting up notices.</w:t>
      </w:r>
    </w:p>
    <w:p w:rsidR="00E67843" w:rsidRDefault="00E67843" w:rsidP="00D218CC">
      <w:pPr>
        <w:pStyle w:val="xmsolistparagraph"/>
        <w:shd w:val="clear" w:color="auto" w:fill="FFFFFF"/>
        <w:spacing w:before="0" w:beforeAutospacing="0" w:after="240" w:afterAutospacing="0" w:line="276" w:lineRule="auto"/>
        <w:ind w:left="2160"/>
        <w:rPr>
          <w:rFonts w:ascii="Calibri" w:hAnsi="Calibri" w:cs="Calibri"/>
          <w:color w:val="201F1E"/>
          <w:sz w:val="22"/>
          <w:szCs w:val="22"/>
        </w:rPr>
      </w:pPr>
      <w:r>
        <w:rPr>
          <w:rFonts w:ascii="Calibri" w:hAnsi="Calibri" w:cs="Calibri"/>
          <w:color w:val="201F1E"/>
          <w:sz w:val="22"/>
          <w:szCs w:val="22"/>
        </w:rPr>
        <w:lastRenderedPageBreak/>
        <w:t>Antonio asked about the scope of letters and notices. Michelle recommended just sticking with the basics – anything that requires a notice, letter or receipt.</w:t>
      </w:r>
    </w:p>
    <w:p w:rsidR="00403557" w:rsidRDefault="00403557" w:rsidP="00D218CC">
      <w:pPr>
        <w:pStyle w:val="xmsolistparagraph"/>
        <w:shd w:val="clear" w:color="auto" w:fill="FFFFFF"/>
        <w:spacing w:before="0" w:beforeAutospacing="0" w:after="240" w:afterAutospacing="0" w:line="276" w:lineRule="auto"/>
        <w:ind w:left="2160"/>
        <w:rPr>
          <w:rFonts w:ascii="Calibri" w:hAnsi="Calibri" w:cs="Calibri"/>
          <w:color w:val="201F1E"/>
          <w:sz w:val="22"/>
          <w:szCs w:val="22"/>
        </w:rPr>
      </w:pPr>
      <w:r>
        <w:rPr>
          <w:rFonts w:ascii="Calibri" w:hAnsi="Calibri" w:cs="Calibri"/>
          <w:color w:val="201F1E"/>
          <w:sz w:val="22"/>
          <w:szCs w:val="22"/>
        </w:rPr>
        <w:t>The group agreed to work collaboratively on a best practices document for letters and notices.</w:t>
      </w:r>
    </w:p>
    <w:p w:rsidR="00680CF4" w:rsidRDefault="00680CF4" w:rsidP="00403557">
      <w:pPr>
        <w:pStyle w:val="xmsolistparagraph"/>
        <w:numPr>
          <w:ilvl w:val="0"/>
          <w:numId w:val="13"/>
        </w:numPr>
        <w:shd w:val="clear" w:color="auto" w:fill="FFFFFF"/>
        <w:spacing w:before="0" w:beforeAutospacing="0" w:after="0" w:afterAutospacing="0" w:line="276" w:lineRule="auto"/>
        <w:rPr>
          <w:rFonts w:ascii="Calibri" w:hAnsi="Calibri" w:cs="Calibri"/>
          <w:b/>
          <w:color w:val="201F1E"/>
          <w:sz w:val="22"/>
          <w:szCs w:val="22"/>
        </w:rPr>
      </w:pPr>
      <w:r w:rsidRPr="00E67843">
        <w:rPr>
          <w:rFonts w:ascii="Calibri" w:hAnsi="Calibri" w:cs="Calibri"/>
          <w:b/>
          <w:color w:val="201F1E"/>
          <w:sz w:val="22"/>
          <w:szCs w:val="22"/>
        </w:rPr>
        <w:t>Should we include instructions for SMS (text messages)? Looking at our survey results, only two colleges are currently texting out notices, but eight respondents said they were interested in this.</w:t>
      </w:r>
    </w:p>
    <w:p w:rsidR="006F1496" w:rsidRPr="006F1496" w:rsidRDefault="006F1496" w:rsidP="006F1496">
      <w:pPr>
        <w:pStyle w:val="xmsolistparagraph"/>
        <w:shd w:val="clear" w:color="auto" w:fill="FFFFFF"/>
        <w:spacing w:before="240" w:beforeAutospacing="0" w:after="0" w:afterAutospacing="0" w:line="276" w:lineRule="auto"/>
        <w:ind w:left="1440"/>
        <w:rPr>
          <w:rFonts w:ascii="Calibri" w:hAnsi="Calibri" w:cs="Calibri"/>
          <w:color w:val="201F1E"/>
          <w:sz w:val="22"/>
          <w:szCs w:val="22"/>
        </w:rPr>
      </w:pPr>
      <w:r>
        <w:rPr>
          <w:rFonts w:ascii="Calibri" w:hAnsi="Calibri" w:cs="Calibri"/>
          <w:color w:val="201F1E"/>
          <w:sz w:val="22"/>
          <w:szCs w:val="22"/>
        </w:rPr>
        <w:t>The group agreed to hold off on focusing on this and prioritize setting up notices via email.</w:t>
      </w:r>
    </w:p>
    <w:p w:rsidR="00403557" w:rsidRPr="00E67843" w:rsidRDefault="00403557" w:rsidP="00403557">
      <w:pPr>
        <w:pStyle w:val="xmsolistparagraph"/>
        <w:shd w:val="clear" w:color="auto" w:fill="FFFFFF"/>
        <w:spacing w:before="0" w:beforeAutospacing="0" w:after="0" w:afterAutospacing="0" w:line="276" w:lineRule="auto"/>
        <w:ind w:left="1440"/>
        <w:rPr>
          <w:rFonts w:ascii="Calibri" w:hAnsi="Calibri" w:cs="Calibri"/>
          <w:b/>
          <w:color w:val="201F1E"/>
          <w:sz w:val="22"/>
          <w:szCs w:val="22"/>
        </w:rPr>
      </w:pPr>
    </w:p>
    <w:p w:rsidR="00680CF4" w:rsidRPr="00E67843" w:rsidRDefault="00680CF4" w:rsidP="00D218CC">
      <w:pPr>
        <w:pStyle w:val="xmsolistparagraph"/>
        <w:shd w:val="clear" w:color="auto" w:fill="FFFFFF"/>
        <w:spacing w:before="0" w:beforeAutospacing="0" w:after="0" w:afterAutospacing="0" w:line="276" w:lineRule="auto"/>
        <w:ind w:left="720" w:hanging="360"/>
        <w:rPr>
          <w:rFonts w:ascii="Calibri" w:hAnsi="Calibri" w:cs="Calibri"/>
          <w:b/>
          <w:color w:val="201F1E"/>
          <w:sz w:val="22"/>
          <w:szCs w:val="22"/>
        </w:rPr>
      </w:pPr>
      <w:r w:rsidRPr="00E67843">
        <w:rPr>
          <w:rFonts w:ascii="Symbol" w:hAnsi="Symbol" w:cs="Calibri"/>
          <w:b/>
          <w:color w:val="201F1E"/>
          <w:sz w:val="22"/>
          <w:szCs w:val="22"/>
          <w:bdr w:val="none" w:sz="0" w:space="0" w:color="auto" w:frame="1"/>
        </w:rPr>
        <w:t></w:t>
      </w:r>
      <w:r w:rsidRPr="00E67843">
        <w:rPr>
          <w:b/>
          <w:color w:val="201F1E"/>
          <w:sz w:val="14"/>
          <w:szCs w:val="14"/>
          <w:bdr w:val="none" w:sz="0" w:space="0" w:color="auto" w:frame="1"/>
        </w:rPr>
        <w:t>         </w:t>
      </w:r>
      <w:r w:rsidRPr="00E67843">
        <w:rPr>
          <w:rFonts w:ascii="Calibri" w:hAnsi="Calibri" w:cs="Calibri"/>
          <w:b/>
          <w:color w:val="201F1E"/>
          <w:sz w:val="22"/>
          <w:szCs w:val="22"/>
        </w:rPr>
        <w:t>Follow up on EBSCO print serials management</w:t>
      </w:r>
    </w:p>
    <w:p w:rsidR="00680CF4" w:rsidRPr="00E67843" w:rsidRDefault="00680CF4" w:rsidP="00D218CC">
      <w:pPr>
        <w:pStyle w:val="xmsolistparagraph"/>
        <w:shd w:val="clear" w:color="auto" w:fill="FFFFFF"/>
        <w:spacing w:before="0" w:beforeAutospacing="0" w:after="0" w:afterAutospacing="0" w:line="276" w:lineRule="auto"/>
        <w:ind w:left="1440" w:hanging="360"/>
        <w:rPr>
          <w:rFonts w:ascii="Calibri" w:hAnsi="Calibri" w:cs="Calibri"/>
          <w:b/>
          <w:color w:val="201F1E"/>
          <w:sz w:val="22"/>
          <w:szCs w:val="22"/>
        </w:rPr>
      </w:pPr>
      <w:proofErr w:type="gramStart"/>
      <w:r w:rsidRPr="00E67843">
        <w:rPr>
          <w:rFonts w:ascii="Courier New" w:hAnsi="Courier New" w:cs="Courier New"/>
          <w:b/>
          <w:color w:val="201F1E"/>
          <w:sz w:val="22"/>
          <w:szCs w:val="22"/>
          <w:bdr w:val="none" w:sz="0" w:space="0" w:color="auto" w:frame="1"/>
        </w:rPr>
        <w:t>o</w:t>
      </w:r>
      <w:proofErr w:type="gramEnd"/>
      <w:r w:rsidRPr="00E67843">
        <w:rPr>
          <w:b/>
          <w:color w:val="201F1E"/>
          <w:sz w:val="14"/>
          <w:szCs w:val="14"/>
          <w:bdr w:val="none" w:sz="0" w:space="0" w:color="auto" w:frame="1"/>
        </w:rPr>
        <w:t>   </w:t>
      </w:r>
      <w:r w:rsidRPr="00E67843">
        <w:rPr>
          <w:rFonts w:ascii="Calibri" w:hAnsi="Calibri" w:cs="Calibri"/>
          <w:b/>
          <w:color w:val="201F1E"/>
          <w:sz w:val="22"/>
          <w:szCs w:val="22"/>
        </w:rPr>
        <w:t>Our survey showed that the majority of respondents use EBSCO</w:t>
      </w:r>
    </w:p>
    <w:p w:rsidR="00680CF4" w:rsidRDefault="00680CF4" w:rsidP="006F1496">
      <w:pPr>
        <w:pStyle w:val="xmsolistparagraph"/>
        <w:numPr>
          <w:ilvl w:val="0"/>
          <w:numId w:val="13"/>
        </w:numPr>
        <w:shd w:val="clear" w:color="auto" w:fill="FFFFFF"/>
        <w:spacing w:before="0" w:beforeAutospacing="0" w:after="0" w:afterAutospacing="0" w:line="276" w:lineRule="auto"/>
        <w:rPr>
          <w:rFonts w:ascii="Calibri" w:hAnsi="Calibri" w:cs="Calibri"/>
          <w:b/>
          <w:color w:val="201F1E"/>
          <w:sz w:val="22"/>
          <w:szCs w:val="22"/>
        </w:rPr>
      </w:pPr>
      <w:r w:rsidRPr="00E67843">
        <w:rPr>
          <w:rFonts w:ascii="Calibri" w:hAnsi="Calibri" w:cs="Calibri"/>
          <w:b/>
          <w:color w:val="201F1E"/>
          <w:sz w:val="22"/>
          <w:szCs w:val="22"/>
        </w:rPr>
        <w:lastRenderedPageBreak/>
        <w:t>Sara will demonstrate the EBSCO periodical check in/claims site</w:t>
      </w:r>
    </w:p>
    <w:p w:rsidR="006F1496" w:rsidRDefault="006F1496" w:rsidP="006F1496">
      <w:pPr>
        <w:pStyle w:val="xmsolistparagraph"/>
        <w:shd w:val="clear" w:color="auto" w:fill="FFFFFF"/>
        <w:spacing w:before="0" w:beforeAutospacing="0" w:after="0" w:afterAutospacing="0" w:line="276" w:lineRule="auto"/>
        <w:ind w:left="1440"/>
        <w:rPr>
          <w:rFonts w:ascii="Calibri" w:hAnsi="Calibri" w:cs="Calibri"/>
          <w:color w:val="201F1E"/>
          <w:sz w:val="22"/>
          <w:szCs w:val="22"/>
        </w:rPr>
      </w:pPr>
      <w:r>
        <w:rPr>
          <w:rFonts w:ascii="Calibri" w:hAnsi="Calibri" w:cs="Calibri"/>
          <w:color w:val="201F1E"/>
          <w:sz w:val="22"/>
          <w:szCs w:val="22"/>
        </w:rPr>
        <w:t xml:space="preserve">Sara demonstrated using </w:t>
      </w:r>
      <w:proofErr w:type="spellStart"/>
      <w:r>
        <w:rPr>
          <w:rFonts w:ascii="Calibri" w:hAnsi="Calibri" w:cs="Calibri"/>
          <w:color w:val="201F1E"/>
          <w:sz w:val="22"/>
          <w:szCs w:val="22"/>
        </w:rPr>
        <w:t>EBSCOnet</w:t>
      </w:r>
      <w:proofErr w:type="spellEnd"/>
      <w:r>
        <w:rPr>
          <w:rFonts w:ascii="Calibri" w:hAnsi="Calibri" w:cs="Calibri"/>
          <w:color w:val="201F1E"/>
          <w:sz w:val="22"/>
          <w:szCs w:val="22"/>
        </w:rPr>
        <w:t xml:space="preserve"> for print periodicals check-in. Josh asked if we (MiraCosta) utilize a general holdings statement for the user catalog. We discussed adding a public note to the record to indicate holdings. </w:t>
      </w:r>
      <w:r w:rsidR="005D760A">
        <w:rPr>
          <w:rFonts w:ascii="Calibri" w:hAnsi="Calibri" w:cs="Calibri"/>
          <w:color w:val="201F1E"/>
          <w:sz w:val="22"/>
          <w:szCs w:val="22"/>
        </w:rPr>
        <w:t xml:space="preserve">Michelle, with Amy’s approval, has agreed to share out the </w:t>
      </w:r>
      <w:proofErr w:type="spellStart"/>
      <w:r w:rsidR="005D760A">
        <w:rPr>
          <w:rFonts w:ascii="Calibri" w:hAnsi="Calibri" w:cs="Calibri"/>
          <w:color w:val="201F1E"/>
          <w:sz w:val="22"/>
          <w:szCs w:val="22"/>
        </w:rPr>
        <w:t>EBSCOnet</w:t>
      </w:r>
      <w:proofErr w:type="spellEnd"/>
      <w:r w:rsidR="005D760A">
        <w:rPr>
          <w:rFonts w:ascii="Calibri" w:hAnsi="Calibri" w:cs="Calibri"/>
          <w:color w:val="201F1E"/>
          <w:sz w:val="22"/>
          <w:szCs w:val="22"/>
        </w:rPr>
        <w:t xml:space="preserve"> information for serials management.</w:t>
      </w:r>
    </w:p>
    <w:p w:rsidR="006F1496" w:rsidRPr="006F1496" w:rsidRDefault="006F1496" w:rsidP="006F1496">
      <w:pPr>
        <w:pStyle w:val="xmsolistparagraph"/>
        <w:shd w:val="clear" w:color="auto" w:fill="FFFFFF"/>
        <w:spacing w:before="0" w:beforeAutospacing="0" w:after="0" w:afterAutospacing="0" w:line="276" w:lineRule="auto"/>
        <w:ind w:left="1440"/>
        <w:rPr>
          <w:rFonts w:ascii="Calibri" w:hAnsi="Calibri" w:cs="Calibri"/>
          <w:color w:val="201F1E"/>
          <w:sz w:val="22"/>
          <w:szCs w:val="22"/>
        </w:rPr>
      </w:pPr>
    </w:p>
    <w:p w:rsidR="00680CF4" w:rsidRPr="00E67843" w:rsidRDefault="00680CF4" w:rsidP="005D760A">
      <w:pPr>
        <w:pStyle w:val="xmsolistparagraph"/>
        <w:numPr>
          <w:ilvl w:val="0"/>
          <w:numId w:val="13"/>
        </w:numPr>
        <w:shd w:val="clear" w:color="auto" w:fill="FFFFFF"/>
        <w:spacing w:before="0" w:beforeAutospacing="0" w:after="240" w:afterAutospacing="0" w:line="276" w:lineRule="auto"/>
        <w:rPr>
          <w:rFonts w:ascii="Calibri" w:hAnsi="Calibri" w:cs="Calibri"/>
          <w:b/>
          <w:color w:val="201F1E"/>
          <w:sz w:val="22"/>
          <w:szCs w:val="22"/>
        </w:rPr>
      </w:pPr>
      <w:r w:rsidRPr="00E67843">
        <w:rPr>
          <w:rFonts w:ascii="Calibri" w:hAnsi="Calibri" w:cs="Calibri"/>
          <w:b/>
          <w:color w:val="201F1E"/>
          <w:sz w:val="22"/>
          <w:szCs w:val="22"/>
        </w:rPr>
        <w:t>We should also outline the steps within Alma that can be used later after go-live</w:t>
      </w:r>
    </w:p>
    <w:p w:rsidR="00680CF4" w:rsidRPr="00E67843" w:rsidRDefault="00680CF4" w:rsidP="006F1496">
      <w:pPr>
        <w:pStyle w:val="xmsolistparagraph"/>
        <w:shd w:val="clear" w:color="auto" w:fill="FFFFFF"/>
        <w:spacing w:before="0" w:beforeAutospacing="0" w:after="240" w:afterAutospacing="0" w:line="276" w:lineRule="auto"/>
        <w:ind w:left="720" w:hanging="360"/>
        <w:rPr>
          <w:rFonts w:ascii="Calibri" w:hAnsi="Calibri" w:cs="Calibri"/>
          <w:b/>
          <w:color w:val="201F1E"/>
          <w:sz w:val="22"/>
          <w:szCs w:val="22"/>
        </w:rPr>
      </w:pPr>
      <w:r w:rsidRPr="00E67843">
        <w:rPr>
          <w:rFonts w:ascii="Symbol" w:hAnsi="Symbol" w:cs="Calibri"/>
          <w:b/>
          <w:color w:val="201F1E"/>
          <w:sz w:val="22"/>
          <w:szCs w:val="22"/>
          <w:bdr w:val="none" w:sz="0" w:space="0" w:color="auto" w:frame="1"/>
        </w:rPr>
        <w:t></w:t>
      </w:r>
      <w:r w:rsidRPr="00E67843">
        <w:rPr>
          <w:b/>
          <w:color w:val="201F1E"/>
          <w:sz w:val="14"/>
          <w:szCs w:val="14"/>
          <w:bdr w:val="none" w:sz="0" w:space="0" w:color="auto" w:frame="1"/>
        </w:rPr>
        <w:t>         </w:t>
      </w:r>
      <w:r w:rsidRPr="00E67843">
        <w:rPr>
          <w:rFonts w:ascii="Calibri" w:hAnsi="Calibri" w:cs="Calibri"/>
          <w:b/>
          <w:color w:val="201F1E"/>
          <w:sz w:val="22"/>
          <w:szCs w:val="22"/>
        </w:rPr>
        <w:t>Follow up on Textbook Information Access</w:t>
      </w:r>
    </w:p>
    <w:p w:rsidR="00680CF4" w:rsidRDefault="00680CF4" w:rsidP="006F1496">
      <w:pPr>
        <w:pStyle w:val="xmsolistparagraph"/>
        <w:numPr>
          <w:ilvl w:val="0"/>
          <w:numId w:val="13"/>
        </w:numPr>
        <w:shd w:val="clear" w:color="auto" w:fill="FFFFFF"/>
        <w:spacing w:before="0" w:beforeAutospacing="0" w:after="0" w:afterAutospacing="0" w:line="276" w:lineRule="auto"/>
        <w:rPr>
          <w:rFonts w:ascii="Calibri" w:hAnsi="Calibri" w:cs="Calibri"/>
          <w:b/>
          <w:color w:val="201F1E"/>
          <w:sz w:val="22"/>
          <w:szCs w:val="22"/>
        </w:rPr>
      </w:pPr>
      <w:r w:rsidRPr="00E67843">
        <w:rPr>
          <w:rFonts w:ascii="Calibri" w:hAnsi="Calibri" w:cs="Calibri"/>
          <w:b/>
          <w:color w:val="201F1E"/>
          <w:sz w:val="22"/>
          <w:szCs w:val="22"/>
        </w:rPr>
        <w:t>Anne and Antonio’s document (</w:t>
      </w:r>
      <w:hyperlink r:id="rId5" w:tgtFrame="_blank" w:history="1">
        <w:r w:rsidRPr="00E67843">
          <w:rPr>
            <w:rStyle w:val="Hyperlink"/>
            <w:rFonts w:ascii="Calibri" w:eastAsiaTheme="majorEastAsia" w:hAnsi="Calibri" w:cs="Calibri"/>
            <w:b/>
            <w:color w:val="954F72"/>
            <w:sz w:val="22"/>
            <w:szCs w:val="22"/>
            <w:bdr w:val="none" w:sz="0" w:space="0" w:color="auto" w:frame="1"/>
          </w:rPr>
          <w:t>https://docs.google.com/document/d/1rgj3UGt0m_Wy54fd95U5ct-jCfWQmqOw7P1ejkNj9Ck/edit</w:t>
        </w:r>
      </w:hyperlink>
      <w:r w:rsidRPr="00E67843">
        <w:rPr>
          <w:rFonts w:ascii="Calibri" w:hAnsi="Calibri" w:cs="Calibri"/>
          <w:b/>
          <w:color w:val="201F1E"/>
          <w:sz w:val="22"/>
          <w:szCs w:val="22"/>
        </w:rPr>
        <w:t>)</w:t>
      </w:r>
    </w:p>
    <w:p w:rsidR="006F1496" w:rsidRDefault="006F1496" w:rsidP="006F1496">
      <w:pPr>
        <w:pStyle w:val="xmsolistparagraph"/>
        <w:shd w:val="clear" w:color="auto" w:fill="FFFFFF"/>
        <w:spacing w:before="240" w:beforeAutospacing="0" w:after="0" w:afterAutospacing="0" w:line="276" w:lineRule="auto"/>
        <w:ind w:left="1440"/>
        <w:rPr>
          <w:rFonts w:ascii="Calibri" w:hAnsi="Calibri" w:cs="Calibri"/>
          <w:color w:val="201F1E"/>
          <w:sz w:val="22"/>
          <w:szCs w:val="22"/>
        </w:rPr>
      </w:pPr>
      <w:r>
        <w:rPr>
          <w:rFonts w:ascii="Calibri" w:hAnsi="Calibri" w:cs="Calibri"/>
          <w:color w:val="201F1E"/>
          <w:sz w:val="22"/>
          <w:szCs w:val="22"/>
        </w:rPr>
        <w:lastRenderedPageBreak/>
        <w:t>Anne and Antonio reviewed their document for textbook information access. The group discussed presenting this document as largely information/notice rather than a best practices document (like a white paper). Antonio solicited suggestions for this.</w:t>
      </w:r>
    </w:p>
    <w:p w:rsidR="00680CF4" w:rsidRPr="00E67843" w:rsidRDefault="00680CF4" w:rsidP="006F1496">
      <w:pPr>
        <w:pStyle w:val="xmsolistparagraph"/>
        <w:shd w:val="clear" w:color="auto" w:fill="FFFFFF"/>
        <w:spacing w:before="240" w:beforeAutospacing="0" w:after="0" w:afterAutospacing="0" w:line="276" w:lineRule="auto"/>
        <w:ind w:left="720" w:hanging="360"/>
        <w:rPr>
          <w:rFonts w:ascii="Calibri" w:hAnsi="Calibri" w:cs="Calibri"/>
          <w:b/>
          <w:color w:val="201F1E"/>
          <w:sz w:val="22"/>
          <w:szCs w:val="22"/>
        </w:rPr>
      </w:pPr>
      <w:r w:rsidRPr="00E67843">
        <w:rPr>
          <w:rFonts w:ascii="Symbol" w:hAnsi="Symbol" w:cs="Calibri"/>
          <w:b/>
          <w:color w:val="201F1E"/>
          <w:sz w:val="22"/>
          <w:szCs w:val="22"/>
          <w:bdr w:val="none" w:sz="0" w:space="0" w:color="auto" w:frame="1"/>
        </w:rPr>
        <w:t></w:t>
      </w:r>
      <w:r w:rsidRPr="00E67843">
        <w:rPr>
          <w:b/>
          <w:color w:val="201F1E"/>
          <w:sz w:val="14"/>
          <w:szCs w:val="14"/>
          <w:bdr w:val="none" w:sz="0" w:space="0" w:color="auto" w:frame="1"/>
        </w:rPr>
        <w:t>         </w:t>
      </w:r>
      <w:r w:rsidRPr="00E67843">
        <w:rPr>
          <w:rFonts w:ascii="Calibri" w:hAnsi="Calibri" w:cs="Calibri"/>
          <w:b/>
          <w:color w:val="201F1E"/>
          <w:sz w:val="22"/>
          <w:szCs w:val="22"/>
        </w:rPr>
        <w:t xml:space="preserve">Working </w:t>
      </w:r>
      <w:r w:rsidR="005D760A">
        <w:rPr>
          <w:rFonts w:ascii="Calibri" w:hAnsi="Calibri" w:cs="Calibri"/>
          <w:b/>
          <w:color w:val="201F1E"/>
          <w:sz w:val="22"/>
          <w:szCs w:val="22"/>
        </w:rPr>
        <w:t>at t</w:t>
      </w:r>
      <w:r w:rsidRPr="00E67843">
        <w:rPr>
          <w:rFonts w:ascii="Calibri" w:hAnsi="Calibri" w:cs="Calibri"/>
          <w:b/>
          <w:color w:val="201F1E"/>
          <w:sz w:val="22"/>
          <w:szCs w:val="22"/>
        </w:rPr>
        <w:t xml:space="preserve">he </w:t>
      </w:r>
      <w:proofErr w:type="spellStart"/>
      <w:r w:rsidRPr="00E67843">
        <w:rPr>
          <w:rFonts w:ascii="Calibri" w:hAnsi="Calibri" w:cs="Calibri"/>
          <w:b/>
          <w:color w:val="201F1E"/>
          <w:sz w:val="22"/>
          <w:szCs w:val="22"/>
        </w:rPr>
        <w:t>Circ</w:t>
      </w:r>
      <w:proofErr w:type="spellEnd"/>
      <w:r w:rsidRPr="00E67843">
        <w:rPr>
          <w:rFonts w:ascii="Calibri" w:hAnsi="Calibri" w:cs="Calibri"/>
          <w:b/>
          <w:color w:val="201F1E"/>
          <w:sz w:val="22"/>
          <w:szCs w:val="22"/>
        </w:rPr>
        <w:t xml:space="preserve"> Desk</w:t>
      </w:r>
    </w:p>
    <w:p w:rsidR="00680CF4" w:rsidRDefault="00680CF4" w:rsidP="006F1496">
      <w:pPr>
        <w:pStyle w:val="xmsolistparagraph"/>
        <w:numPr>
          <w:ilvl w:val="0"/>
          <w:numId w:val="13"/>
        </w:numPr>
        <w:shd w:val="clear" w:color="auto" w:fill="FFFFFF"/>
        <w:spacing w:before="240" w:beforeAutospacing="0" w:after="0" w:afterAutospacing="0" w:line="276" w:lineRule="auto"/>
        <w:rPr>
          <w:rFonts w:ascii="Calibri" w:hAnsi="Calibri" w:cs="Calibri"/>
          <w:b/>
          <w:color w:val="201F1E"/>
          <w:sz w:val="22"/>
          <w:szCs w:val="22"/>
        </w:rPr>
      </w:pPr>
      <w:r w:rsidRPr="00E67843">
        <w:rPr>
          <w:rFonts w:ascii="Calibri" w:hAnsi="Calibri" w:cs="Calibri"/>
          <w:b/>
          <w:color w:val="201F1E"/>
          <w:sz w:val="22"/>
          <w:szCs w:val="22"/>
        </w:rPr>
        <w:t>We need a one-sheet basic list of instruction for student workers or those who are Circulation Desk Operator Limited</w:t>
      </w:r>
    </w:p>
    <w:p w:rsidR="006F1496" w:rsidRPr="006F1496" w:rsidRDefault="006F1496" w:rsidP="006F1496">
      <w:pPr>
        <w:pStyle w:val="xmsolistparagraph"/>
        <w:shd w:val="clear" w:color="auto" w:fill="FFFFFF"/>
        <w:spacing w:before="240" w:beforeAutospacing="0" w:after="0" w:afterAutospacing="0" w:line="276" w:lineRule="auto"/>
        <w:ind w:left="1440"/>
        <w:rPr>
          <w:rFonts w:ascii="Calibri" w:hAnsi="Calibri" w:cs="Calibri"/>
          <w:color w:val="201F1E"/>
          <w:sz w:val="22"/>
          <w:szCs w:val="22"/>
        </w:rPr>
      </w:pPr>
      <w:r>
        <w:rPr>
          <w:rFonts w:ascii="Calibri" w:hAnsi="Calibri" w:cs="Calibri"/>
          <w:color w:val="201F1E"/>
          <w:sz w:val="22"/>
          <w:szCs w:val="22"/>
        </w:rPr>
        <w:t>Sheila shared that she started a one-sheet already and will email it out to everyone. Her staff have said it’s very helpful.</w:t>
      </w:r>
    </w:p>
    <w:p w:rsidR="00680CF4" w:rsidRDefault="00680CF4" w:rsidP="005D760A">
      <w:pPr>
        <w:pStyle w:val="xmsolistparagraph"/>
        <w:numPr>
          <w:ilvl w:val="0"/>
          <w:numId w:val="13"/>
        </w:numPr>
        <w:shd w:val="clear" w:color="auto" w:fill="FFFFFF"/>
        <w:spacing w:before="240" w:beforeAutospacing="0" w:after="0" w:afterAutospacing="0" w:line="276" w:lineRule="auto"/>
        <w:rPr>
          <w:rFonts w:ascii="Calibri" w:hAnsi="Calibri" w:cs="Calibri"/>
          <w:b/>
          <w:color w:val="201F1E"/>
          <w:sz w:val="22"/>
          <w:szCs w:val="22"/>
        </w:rPr>
      </w:pPr>
      <w:r w:rsidRPr="00E67843">
        <w:rPr>
          <w:rFonts w:ascii="Calibri" w:hAnsi="Calibri" w:cs="Calibri"/>
          <w:b/>
          <w:color w:val="201F1E"/>
          <w:sz w:val="22"/>
          <w:szCs w:val="22"/>
        </w:rPr>
        <w:t>This should be a priority for us to give to everyone before go-live</w:t>
      </w:r>
      <w:r w:rsidR="008D3948">
        <w:rPr>
          <w:rFonts w:ascii="Calibri" w:hAnsi="Calibri" w:cs="Calibri"/>
          <w:b/>
          <w:color w:val="201F1E"/>
          <w:sz w:val="22"/>
          <w:szCs w:val="22"/>
        </w:rPr>
        <w:t xml:space="preserve"> </w:t>
      </w:r>
    </w:p>
    <w:p w:rsidR="008D3948" w:rsidRPr="008D3948" w:rsidRDefault="008D3948" w:rsidP="008D3948">
      <w:pPr>
        <w:pStyle w:val="xmsolistparagraph"/>
        <w:shd w:val="clear" w:color="auto" w:fill="FFFFFF"/>
        <w:spacing w:before="240" w:beforeAutospacing="0" w:after="0" w:afterAutospacing="0" w:line="276" w:lineRule="auto"/>
        <w:ind w:left="1440"/>
        <w:rPr>
          <w:rFonts w:ascii="Calibri" w:hAnsi="Calibri" w:cs="Calibri"/>
          <w:color w:val="201F1E"/>
          <w:sz w:val="22"/>
          <w:szCs w:val="22"/>
        </w:rPr>
      </w:pPr>
      <w:r>
        <w:rPr>
          <w:rFonts w:ascii="Calibri" w:hAnsi="Calibri" w:cs="Calibri"/>
          <w:color w:val="201F1E"/>
          <w:sz w:val="22"/>
          <w:szCs w:val="22"/>
        </w:rPr>
        <w:lastRenderedPageBreak/>
        <w:t>Sheila’s one-sheet was shared with the group and is available on Basecamp. The group will provide feedback and make notes.</w:t>
      </w:r>
    </w:p>
    <w:p w:rsidR="005D760A" w:rsidRDefault="005D760A" w:rsidP="005D760A">
      <w:pPr>
        <w:pStyle w:val="xmsolistparagraph"/>
        <w:numPr>
          <w:ilvl w:val="0"/>
          <w:numId w:val="14"/>
        </w:numPr>
        <w:shd w:val="clear" w:color="auto" w:fill="FFFFFF"/>
        <w:spacing w:before="240" w:beforeAutospacing="0" w:after="0" w:afterAutospacing="0" w:line="276" w:lineRule="auto"/>
        <w:rPr>
          <w:rFonts w:ascii="Calibri" w:hAnsi="Calibri" w:cs="Calibri"/>
          <w:b/>
          <w:color w:val="201F1E"/>
          <w:sz w:val="22"/>
          <w:szCs w:val="22"/>
        </w:rPr>
      </w:pPr>
      <w:r>
        <w:rPr>
          <w:rFonts w:ascii="Calibri" w:hAnsi="Calibri" w:cs="Calibri"/>
          <w:b/>
          <w:color w:val="201F1E"/>
          <w:sz w:val="22"/>
          <w:szCs w:val="22"/>
        </w:rPr>
        <w:t>Webinar Series for Workgroup Leads</w:t>
      </w:r>
    </w:p>
    <w:p w:rsidR="005D760A" w:rsidRPr="005D760A" w:rsidRDefault="005D760A" w:rsidP="005D760A">
      <w:pPr>
        <w:pStyle w:val="xmsolistparagraph"/>
        <w:numPr>
          <w:ilvl w:val="1"/>
          <w:numId w:val="14"/>
        </w:numPr>
        <w:shd w:val="clear" w:color="auto" w:fill="FFFFFF"/>
        <w:spacing w:before="240" w:beforeAutospacing="0" w:after="0" w:afterAutospacing="0" w:line="276" w:lineRule="auto"/>
        <w:rPr>
          <w:rFonts w:ascii="Calibri" w:hAnsi="Calibri" w:cs="Calibri"/>
          <w:b/>
          <w:color w:val="201F1E"/>
          <w:sz w:val="22"/>
          <w:szCs w:val="22"/>
        </w:rPr>
      </w:pPr>
      <w:r>
        <w:rPr>
          <w:rFonts w:ascii="Calibri" w:hAnsi="Calibri" w:cs="Calibri"/>
          <w:color w:val="201F1E"/>
          <w:sz w:val="22"/>
          <w:szCs w:val="22"/>
        </w:rPr>
        <w:t>Michelle will present the work of the group in the webinar series</w:t>
      </w:r>
    </w:p>
    <w:p w:rsidR="005D760A" w:rsidRPr="00E67843" w:rsidRDefault="005D760A" w:rsidP="005D760A">
      <w:pPr>
        <w:pStyle w:val="xmsolistparagraph"/>
        <w:numPr>
          <w:ilvl w:val="1"/>
          <w:numId w:val="14"/>
        </w:numPr>
        <w:shd w:val="clear" w:color="auto" w:fill="FFFFFF"/>
        <w:spacing w:before="240" w:beforeAutospacing="0" w:after="0" w:afterAutospacing="0" w:line="276" w:lineRule="auto"/>
        <w:rPr>
          <w:rFonts w:ascii="Calibri" w:hAnsi="Calibri" w:cs="Calibri"/>
          <w:b/>
          <w:color w:val="201F1E"/>
          <w:sz w:val="22"/>
          <w:szCs w:val="22"/>
        </w:rPr>
      </w:pPr>
      <w:proofErr w:type="spellStart"/>
      <w:r>
        <w:rPr>
          <w:rFonts w:ascii="Calibri" w:hAnsi="Calibri" w:cs="Calibri"/>
          <w:color w:val="201F1E"/>
          <w:sz w:val="22"/>
          <w:szCs w:val="22"/>
        </w:rPr>
        <w:t>Romelia</w:t>
      </w:r>
      <w:proofErr w:type="spellEnd"/>
      <w:r>
        <w:rPr>
          <w:rFonts w:ascii="Calibri" w:hAnsi="Calibri" w:cs="Calibri"/>
          <w:color w:val="201F1E"/>
          <w:sz w:val="22"/>
          <w:szCs w:val="22"/>
        </w:rPr>
        <w:t xml:space="preserve"> stated she’s impressed with the work of the group and will bring back any suggestions we have to the Professional Development Committee. She also shared that, per a suggestion made at the CCL meeting yesterday (10/14) a weekly highlight email or wiki will be implemented to improve communication across the workgroups. </w:t>
      </w:r>
    </w:p>
    <w:sectPr w:rsidR="005D760A" w:rsidRPr="00E67843" w:rsidSect="00603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DE9"/>
    <w:multiLevelType w:val="hybridMultilevel"/>
    <w:tmpl w:val="F67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7EB0"/>
    <w:multiLevelType w:val="hybridMultilevel"/>
    <w:tmpl w:val="15746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D1B79"/>
    <w:multiLevelType w:val="hybridMultilevel"/>
    <w:tmpl w:val="721CF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6234B7"/>
    <w:multiLevelType w:val="hybridMultilevel"/>
    <w:tmpl w:val="45703992"/>
    <w:lvl w:ilvl="0" w:tplc="8714A4A0">
      <w:numFmt w:val="bullet"/>
      <w:lvlText w:val=""/>
      <w:lvlJc w:val="left"/>
      <w:pPr>
        <w:ind w:left="1440" w:hanging="360"/>
      </w:pPr>
      <w:rPr>
        <w:rFonts w:ascii="Symbol" w:eastAsia="Times New Roman" w:hAnsi="Symbol" w:cs="Courier New"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E50C9"/>
    <w:multiLevelType w:val="hybridMultilevel"/>
    <w:tmpl w:val="07B2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36737"/>
    <w:multiLevelType w:val="hybridMultilevel"/>
    <w:tmpl w:val="EF76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D82392"/>
    <w:multiLevelType w:val="hybridMultilevel"/>
    <w:tmpl w:val="2AEC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E18D7"/>
    <w:multiLevelType w:val="multilevel"/>
    <w:tmpl w:val="00702E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D8F3CB8"/>
    <w:multiLevelType w:val="hybridMultilevel"/>
    <w:tmpl w:val="0070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C0A06"/>
    <w:multiLevelType w:val="hybridMultilevel"/>
    <w:tmpl w:val="FB2C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20317"/>
    <w:multiLevelType w:val="hybridMultilevel"/>
    <w:tmpl w:val="8CAE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772F5"/>
    <w:multiLevelType w:val="hybridMultilevel"/>
    <w:tmpl w:val="C52A6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B06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E1641DC"/>
    <w:multiLevelType w:val="hybridMultilevel"/>
    <w:tmpl w:val="55786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626F3"/>
    <w:multiLevelType w:val="hybridMultilevel"/>
    <w:tmpl w:val="425C2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9"/>
  </w:num>
  <w:num w:numId="5">
    <w:abstractNumId w:val="12"/>
  </w:num>
  <w:num w:numId="6">
    <w:abstractNumId w:val="14"/>
  </w:num>
  <w:num w:numId="7">
    <w:abstractNumId w:val="4"/>
  </w:num>
  <w:num w:numId="8">
    <w:abstractNumId w:val="10"/>
  </w:num>
  <w:num w:numId="9">
    <w:abstractNumId w:val="8"/>
  </w:num>
  <w:num w:numId="10">
    <w:abstractNumId w:val="7"/>
  </w:num>
  <w:num w:numId="11">
    <w:abstractNumId w:val="13"/>
  </w:num>
  <w:num w:numId="12">
    <w:abstractNumId w:val="6"/>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57"/>
    <w:rsid w:val="00021A5D"/>
    <w:rsid w:val="0003626A"/>
    <w:rsid w:val="000B59C7"/>
    <w:rsid w:val="000C14AB"/>
    <w:rsid w:val="000C1752"/>
    <w:rsid w:val="0026441A"/>
    <w:rsid w:val="002A7F2B"/>
    <w:rsid w:val="00403557"/>
    <w:rsid w:val="004A177D"/>
    <w:rsid w:val="004F72FD"/>
    <w:rsid w:val="005D760A"/>
    <w:rsid w:val="005E6843"/>
    <w:rsid w:val="006039F8"/>
    <w:rsid w:val="00680CF4"/>
    <w:rsid w:val="006C1C64"/>
    <w:rsid w:val="006D5E5E"/>
    <w:rsid w:val="006E3C36"/>
    <w:rsid w:val="006F1496"/>
    <w:rsid w:val="00733FC5"/>
    <w:rsid w:val="007A1E57"/>
    <w:rsid w:val="007C473C"/>
    <w:rsid w:val="00805DD9"/>
    <w:rsid w:val="00883C0D"/>
    <w:rsid w:val="0088465C"/>
    <w:rsid w:val="008A5468"/>
    <w:rsid w:val="008C62F4"/>
    <w:rsid w:val="008D3948"/>
    <w:rsid w:val="009E77F5"/>
    <w:rsid w:val="00A35E98"/>
    <w:rsid w:val="00A87D33"/>
    <w:rsid w:val="00AC5B26"/>
    <w:rsid w:val="00B57BF4"/>
    <w:rsid w:val="00B72235"/>
    <w:rsid w:val="00C45633"/>
    <w:rsid w:val="00C87A91"/>
    <w:rsid w:val="00D16791"/>
    <w:rsid w:val="00D218CC"/>
    <w:rsid w:val="00D30099"/>
    <w:rsid w:val="00D40A24"/>
    <w:rsid w:val="00D73140"/>
    <w:rsid w:val="00DC19D4"/>
    <w:rsid w:val="00E25F13"/>
    <w:rsid w:val="00E2777B"/>
    <w:rsid w:val="00E3634D"/>
    <w:rsid w:val="00E67843"/>
    <w:rsid w:val="00EB3772"/>
    <w:rsid w:val="00EC6765"/>
    <w:rsid w:val="00EE7712"/>
    <w:rsid w:val="00F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694D"/>
  <w15:chartTrackingRefBased/>
  <w15:docId w15:val="{7B030D6C-D7F0-4079-8DB5-941419F3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77B"/>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777B"/>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777B"/>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2777B"/>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777B"/>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777B"/>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777B"/>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777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777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57"/>
    <w:pPr>
      <w:ind w:left="720"/>
      <w:contextualSpacing/>
    </w:pPr>
  </w:style>
  <w:style w:type="character" w:customStyle="1" w:styleId="Heading1Char">
    <w:name w:val="Heading 1 Char"/>
    <w:basedOn w:val="DefaultParagraphFont"/>
    <w:link w:val="Heading1"/>
    <w:uiPriority w:val="9"/>
    <w:rsid w:val="00E277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277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277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2777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2777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2777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2777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277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777B"/>
    <w:rPr>
      <w:rFonts w:asciiTheme="majorHAnsi" w:eastAsiaTheme="majorEastAsia" w:hAnsiTheme="majorHAnsi" w:cstheme="majorBidi"/>
      <w:i/>
      <w:iCs/>
      <w:color w:val="272727" w:themeColor="text1" w:themeTint="D8"/>
      <w:sz w:val="21"/>
      <w:szCs w:val="21"/>
    </w:rPr>
  </w:style>
  <w:style w:type="paragraph" w:customStyle="1" w:styleId="xmsolistparagraph">
    <w:name w:val="x_msolistparagraph"/>
    <w:basedOn w:val="Normal"/>
    <w:rsid w:val="00680C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rgj3UGt0m_Wy54fd95U5ct-jCfWQmqOw7P1ejkNj9Ck/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Michelle Ohnstad</cp:lastModifiedBy>
  <cp:revision>2</cp:revision>
  <dcterms:created xsi:type="dcterms:W3CDTF">2019-10-15T22:23:00Z</dcterms:created>
  <dcterms:modified xsi:type="dcterms:W3CDTF">2019-10-15T22:23:00Z</dcterms:modified>
</cp:coreProperties>
</file>