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rsidP="00D218CC">
      <w:pPr>
        <w:spacing w:line="276" w:lineRule="auto"/>
        <w:rPr>
          <w:b/>
        </w:rPr>
      </w:pPr>
      <w:r w:rsidRPr="00E3634D">
        <w:rPr>
          <w:b/>
        </w:rPr>
        <w:t>Circulation Workgroup Meeting</w:t>
      </w:r>
    </w:p>
    <w:p w:rsidR="007A1E57" w:rsidRPr="00E3634D" w:rsidRDefault="0082269D" w:rsidP="00D218CC">
      <w:pPr>
        <w:spacing w:line="276" w:lineRule="auto"/>
        <w:rPr>
          <w:b/>
        </w:rPr>
      </w:pPr>
      <w:r>
        <w:rPr>
          <w:b/>
        </w:rPr>
        <w:t>Dec 17</w:t>
      </w:r>
      <w:r w:rsidR="005E6843">
        <w:rPr>
          <w:b/>
        </w:rPr>
        <w:t>, 2019</w:t>
      </w:r>
    </w:p>
    <w:p w:rsidR="00211A61" w:rsidRDefault="007A1E57" w:rsidP="00D218CC">
      <w:pPr>
        <w:spacing w:line="276" w:lineRule="auto"/>
      </w:pPr>
      <w:r w:rsidRPr="00E3634D">
        <w:rPr>
          <w:b/>
        </w:rPr>
        <w:t>In attendance:</w:t>
      </w:r>
      <w:r>
        <w:t xml:space="preserve"> Michelle Ohnstad (Chair), Sara Cassetti, </w:t>
      </w:r>
      <w:r w:rsidR="00A35E98">
        <w:t xml:space="preserve">Lori </w:t>
      </w:r>
      <w:proofErr w:type="spellStart"/>
      <w:r w:rsidR="00A35E98">
        <w:t>Lisowski</w:t>
      </w:r>
      <w:proofErr w:type="spellEnd"/>
      <w:r w:rsidR="00A35E98">
        <w:t xml:space="preserve">, </w:t>
      </w:r>
      <w:r w:rsidR="00F47B53">
        <w:t xml:space="preserve">Lauren </w:t>
      </w:r>
      <w:proofErr w:type="spellStart"/>
      <w:r w:rsidR="00F47B53">
        <w:t>Saslow</w:t>
      </w:r>
      <w:proofErr w:type="spellEnd"/>
      <w:r w:rsidR="00B024FF">
        <w:t xml:space="preserve">, </w:t>
      </w:r>
      <w:r w:rsidR="00211A61">
        <w:t xml:space="preserve">Melissa Taylor, </w:t>
      </w:r>
      <w:r w:rsidR="00C41851">
        <w:t>Antonio Lopez</w:t>
      </w:r>
    </w:p>
    <w:p w:rsidR="008C62F4" w:rsidRPr="001D4CA8" w:rsidRDefault="0088465C" w:rsidP="00D218CC">
      <w:pPr>
        <w:pStyle w:val="Heading1"/>
        <w:numPr>
          <w:ilvl w:val="0"/>
          <w:numId w:val="0"/>
        </w:numPr>
        <w:spacing w:after="240" w:line="276" w:lineRule="auto"/>
        <w:rPr>
          <w:rFonts w:asciiTheme="minorHAnsi" w:eastAsiaTheme="minorHAnsi" w:hAnsiTheme="minorHAnsi" w:cstheme="minorBidi"/>
          <w:b/>
          <w:color w:val="auto"/>
          <w:sz w:val="22"/>
          <w:szCs w:val="22"/>
          <w:u w:val="single"/>
        </w:rPr>
      </w:pPr>
      <w:r w:rsidRPr="001D4CA8">
        <w:rPr>
          <w:rFonts w:asciiTheme="minorHAnsi" w:eastAsiaTheme="minorHAnsi" w:hAnsiTheme="minorHAnsi" w:cstheme="minorBidi"/>
          <w:b/>
          <w:color w:val="auto"/>
          <w:sz w:val="22"/>
          <w:szCs w:val="22"/>
          <w:u w:val="single"/>
        </w:rPr>
        <w:t>Agenda</w:t>
      </w:r>
    </w:p>
    <w:p w:rsidR="00C41851" w:rsidRDefault="00C41851" w:rsidP="0038750D">
      <w:pPr>
        <w:pStyle w:val="ListParagraph"/>
        <w:numPr>
          <w:ilvl w:val="0"/>
          <w:numId w:val="27"/>
        </w:numPr>
        <w:shd w:val="clear" w:color="auto" w:fill="FFFFFF"/>
        <w:spacing w:before="240" w:line="276" w:lineRule="auto"/>
        <w:rPr>
          <w:rFonts w:ascii="Calibri" w:eastAsia="Times New Roman" w:hAnsi="Calibri" w:cs="Calibri"/>
          <w:color w:val="201F1E"/>
        </w:rPr>
      </w:pPr>
      <w:r w:rsidRPr="0038750D">
        <w:rPr>
          <w:rFonts w:ascii="Calibri" w:eastAsia="Times New Roman" w:hAnsi="Calibri" w:cs="Calibri"/>
          <w:b/>
          <w:color w:val="201F1E"/>
        </w:rPr>
        <w:t>Michelle announced that she has been asked and agreed to co-chair the State Governance Committee.</w:t>
      </w:r>
      <w:r w:rsidRPr="00C41851">
        <w:rPr>
          <w:rFonts w:ascii="Calibri" w:eastAsia="Times New Roman" w:hAnsi="Calibri" w:cs="Calibri"/>
          <w:color w:val="201F1E"/>
        </w:rPr>
        <w:t xml:space="preserve"> This means she will be stepping down as Work Group Lead for Circulation. Sara Cassetti has been appointed to lead the Circulation Work Group. Michelle has brought Sara up to speed on the responsibilities and they are leading today’s meeting together. </w:t>
      </w:r>
    </w:p>
    <w:p w:rsidR="0038750D" w:rsidRDefault="0038750D" w:rsidP="0038750D">
      <w:pPr>
        <w:pStyle w:val="ListParagraph"/>
        <w:shd w:val="clear" w:color="auto" w:fill="FFFFFF"/>
        <w:spacing w:before="240" w:line="276" w:lineRule="auto"/>
        <w:ind w:left="360"/>
        <w:rPr>
          <w:rFonts w:ascii="Calibri" w:eastAsia="Times New Roman" w:hAnsi="Calibri" w:cs="Calibri"/>
          <w:color w:val="201F1E"/>
        </w:rPr>
      </w:pPr>
    </w:p>
    <w:p w:rsidR="00C41851" w:rsidRPr="0038750D" w:rsidRDefault="00C86091" w:rsidP="0038750D">
      <w:pPr>
        <w:pStyle w:val="ListParagraph"/>
        <w:numPr>
          <w:ilvl w:val="0"/>
          <w:numId w:val="27"/>
        </w:numPr>
        <w:shd w:val="clear" w:color="auto" w:fill="FFFFFF"/>
        <w:spacing w:before="240" w:line="360" w:lineRule="auto"/>
        <w:rPr>
          <w:rFonts w:ascii="Calibri" w:eastAsia="Times New Roman" w:hAnsi="Calibri" w:cs="Calibri"/>
          <w:b/>
          <w:color w:val="201F1E"/>
        </w:rPr>
      </w:pPr>
      <w:r w:rsidRPr="0038750D">
        <w:rPr>
          <w:rFonts w:ascii="Calibri" w:eastAsia="Times New Roman" w:hAnsi="Calibri" w:cs="Calibri"/>
          <w:b/>
          <w:color w:val="201F1E"/>
        </w:rPr>
        <w:t>Sara will be taking over on leading the group in the future projects, including:</w:t>
      </w:r>
    </w:p>
    <w:p w:rsidR="00C86091" w:rsidRPr="0038750D" w:rsidRDefault="00C86091" w:rsidP="00C86091">
      <w:pPr>
        <w:pStyle w:val="ListParagraph"/>
        <w:numPr>
          <w:ilvl w:val="1"/>
          <w:numId w:val="27"/>
        </w:numPr>
        <w:shd w:val="clear" w:color="auto" w:fill="FFFFFF"/>
        <w:spacing w:before="240" w:after="0" w:line="276" w:lineRule="auto"/>
        <w:rPr>
          <w:rFonts w:ascii="Calibri" w:eastAsia="Times New Roman" w:hAnsi="Calibri" w:cs="Calibri"/>
          <w:b/>
          <w:color w:val="201F1E"/>
        </w:rPr>
      </w:pPr>
      <w:r w:rsidRPr="0038750D">
        <w:rPr>
          <w:rFonts w:ascii="Calibri" w:eastAsia="Times New Roman" w:hAnsi="Calibri" w:cs="Calibri"/>
          <w:b/>
          <w:color w:val="201F1E"/>
        </w:rPr>
        <w:t>Letters &amp; Notices – Setting up Notifications</w:t>
      </w:r>
    </w:p>
    <w:p w:rsidR="0038750D" w:rsidRPr="0038750D" w:rsidRDefault="0038750D" w:rsidP="0038750D">
      <w:pPr>
        <w:shd w:val="clear" w:color="auto" w:fill="FFFFFF"/>
        <w:spacing w:before="240" w:after="0" w:line="276" w:lineRule="auto"/>
        <w:ind w:left="1080"/>
        <w:rPr>
          <w:rFonts w:ascii="Calibri" w:eastAsia="Times New Roman" w:hAnsi="Calibri" w:cs="Calibri"/>
          <w:color w:val="201F1E"/>
        </w:rPr>
      </w:pPr>
      <w:r w:rsidRPr="0038750D">
        <w:rPr>
          <w:rFonts w:ascii="Calibri" w:eastAsia="Times New Roman" w:hAnsi="Calibri" w:cs="Calibri"/>
          <w:color w:val="201F1E"/>
        </w:rPr>
        <w:t xml:space="preserve">Lauren mentioned some quirks that occurred post-cutover with letters &amp; notices (notices were delivered in error that resulted in minor chaos for their unit the first couple of days). Lauren said she thought the situation was unavoidable and was temporary. They are working on cleaning everything up now. Lauren said their adding their individual campus information on the Library Details “Notes” field because their footer says LA Community College. </w:t>
      </w:r>
    </w:p>
    <w:p w:rsidR="0038750D" w:rsidRPr="0038750D" w:rsidRDefault="0038750D" w:rsidP="0038750D">
      <w:pPr>
        <w:shd w:val="clear" w:color="auto" w:fill="FFFFFF"/>
        <w:spacing w:before="240" w:after="0" w:line="276" w:lineRule="auto"/>
        <w:ind w:left="1080"/>
        <w:rPr>
          <w:rFonts w:ascii="Calibri" w:eastAsia="Times New Roman" w:hAnsi="Calibri" w:cs="Calibri"/>
          <w:color w:val="201F1E"/>
        </w:rPr>
      </w:pPr>
      <w:r w:rsidRPr="0038750D">
        <w:rPr>
          <w:rFonts w:ascii="Calibri" w:eastAsia="Times New Roman" w:hAnsi="Calibri" w:cs="Calibri"/>
          <w:color w:val="201F1E"/>
        </w:rPr>
        <w:t xml:space="preserve">Sara suggested doing some outreach, either via the notices and/or the library </w:t>
      </w:r>
      <w:proofErr w:type="gramStart"/>
      <w:r w:rsidRPr="0038750D">
        <w:rPr>
          <w:rFonts w:ascii="Calibri" w:eastAsia="Times New Roman" w:hAnsi="Calibri" w:cs="Calibri"/>
          <w:color w:val="201F1E"/>
        </w:rPr>
        <w:t>website, that</w:t>
      </w:r>
      <w:proofErr w:type="gramEnd"/>
      <w:r w:rsidRPr="0038750D">
        <w:rPr>
          <w:rFonts w:ascii="Calibri" w:eastAsia="Times New Roman" w:hAnsi="Calibri" w:cs="Calibri"/>
          <w:color w:val="201F1E"/>
        </w:rPr>
        <w:t xml:space="preserve"> informs users of the LSP changes and the potential for delivery of notices in error or other idiosyncrasies. </w:t>
      </w:r>
    </w:p>
    <w:p w:rsidR="00C86091" w:rsidRPr="0038750D" w:rsidRDefault="00C86091" w:rsidP="00C86091">
      <w:pPr>
        <w:pStyle w:val="ListParagraph"/>
        <w:numPr>
          <w:ilvl w:val="1"/>
          <w:numId w:val="27"/>
        </w:numPr>
        <w:shd w:val="clear" w:color="auto" w:fill="FFFFFF"/>
        <w:spacing w:before="240" w:after="0" w:line="276" w:lineRule="auto"/>
        <w:rPr>
          <w:rFonts w:ascii="Calibri" w:eastAsia="Times New Roman" w:hAnsi="Calibri" w:cs="Calibri"/>
          <w:b/>
          <w:color w:val="201F1E"/>
        </w:rPr>
      </w:pPr>
      <w:r w:rsidRPr="0038750D">
        <w:rPr>
          <w:rFonts w:ascii="Calibri" w:eastAsia="Times New Roman" w:hAnsi="Calibri" w:cs="Calibri"/>
          <w:b/>
          <w:color w:val="201F1E"/>
        </w:rPr>
        <w:t>Using the CCC Network Zone for ILL</w:t>
      </w:r>
      <w:r w:rsidR="0038750D" w:rsidRPr="0038750D">
        <w:rPr>
          <w:rFonts w:ascii="Calibri" w:eastAsia="Times New Roman" w:hAnsi="Calibri" w:cs="Calibri"/>
          <w:b/>
          <w:color w:val="201F1E"/>
        </w:rPr>
        <w:t xml:space="preserve"> </w:t>
      </w:r>
    </w:p>
    <w:p w:rsidR="0038750D" w:rsidRPr="0038750D" w:rsidRDefault="0038750D" w:rsidP="0038750D">
      <w:pPr>
        <w:shd w:val="clear" w:color="auto" w:fill="FFFFFF"/>
        <w:spacing w:before="240" w:after="0" w:line="276" w:lineRule="auto"/>
        <w:ind w:left="1080"/>
        <w:rPr>
          <w:rFonts w:ascii="Calibri" w:eastAsia="Times New Roman" w:hAnsi="Calibri" w:cs="Calibri"/>
          <w:color w:val="201F1E"/>
        </w:rPr>
      </w:pPr>
      <w:r>
        <w:rPr>
          <w:rFonts w:ascii="Calibri" w:eastAsia="Times New Roman" w:hAnsi="Calibri" w:cs="Calibri"/>
          <w:color w:val="201F1E"/>
        </w:rPr>
        <w:t xml:space="preserve">Jessica </w:t>
      </w:r>
      <w:proofErr w:type="spellStart"/>
      <w:r>
        <w:rPr>
          <w:rFonts w:ascii="Calibri" w:eastAsia="Times New Roman" w:hAnsi="Calibri" w:cs="Calibri"/>
          <w:color w:val="201F1E"/>
        </w:rPr>
        <w:t>Hartzwagon</w:t>
      </w:r>
      <w:proofErr w:type="spellEnd"/>
      <w:r>
        <w:rPr>
          <w:rFonts w:ascii="Calibri" w:eastAsia="Times New Roman" w:hAnsi="Calibri" w:cs="Calibri"/>
          <w:color w:val="201F1E"/>
        </w:rPr>
        <w:t xml:space="preserve"> will be managing the Network Zone for the CCCs. Sara may want to invite her to Circulation Work Group meetings that pertain to her (discussions on this topic).</w:t>
      </w:r>
    </w:p>
    <w:p w:rsidR="00C86091" w:rsidRPr="0038750D" w:rsidRDefault="00C86091" w:rsidP="00C86091">
      <w:pPr>
        <w:pStyle w:val="ListParagraph"/>
        <w:numPr>
          <w:ilvl w:val="1"/>
          <w:numId w:val="27"/>
        </w:numPr>
        <w:shd w:val="clear" w:color="auto" w:fill="FFFFFF"/>
        <w:spacing w:before="240" w:after="0" w:line="276" w:lineRule="auto"/>
        <w:rPr>
          <w:rFonts w:ascii="Calibri" w:eastAsia="Times New Roman" w:hAnsi="Calibri" w:cs="Calibri"/>
          <w:b/>
          <w:color w:val="201F1E"/>
        </w:rPr>
      </w:pPr>
      <w:r w:rsidRPr="0038750D">
        <w:rPr>
          <w:rFonts w:ascii="Calibri" w:eastAsia="Times New Roman" w:hAnsi="Calibri" w:cs="Calibri"/>
          <w:b/>
          <w:color w:val="201F1E"/>
        </w:rPr>
        <w:t>Using Alma to manage print periodicals</w:t>
      </w:r>
    </w:p>
    <w:p w:rsidR="0038750D" w:rsidRPr="0038750D" w:rsidRDefault="0038750D" w:rsidP="0038750D">
      <w:pPr>
        <w:shd w:val="clear" w:color="auto" w:fill="FFFFFF"/>
        <w:spacing w:before="240" w:after="0" w:line="276" w:lineRule="auto"/>
        <w:ind w:left="1080"/>
        <w:rPr>
          <w:rFonts w:ascii="Calibri" w:eastAsia="Times New Roman" w:hAnsi="Calibri" w:cs="Calibri"/>
          <w:color w:val="201F1E"/>
        </w:rPr>
      </w:pPr>
      <w:r>
        <w:rPr>
          <w:rFonts w:ascii="Calibri" w:eastAsia="Times New Roman" w:hAnsi="Calibri" w:cs="Calibri"/>
          <w:color w:val="201F1E"/>
        </w:rPr>
        <w:t xml:space="preserve">Michelle brought up the issue of figuring out how to use Alma for print periodicals management. Lauren mentioned again that </w:t>
      </w:r>
    </w:p>
    <w:p w:rsidR="00C86091" w:rsidRDefault="00C86091" w:rsidP="00084FA7">
      <w:pPr>
        <w:shd w:val="clear" w:color="auto" w:fill="FFFFFF"/>
        <w:spacing w:before="240" w:after="0" w:line="276" w:lineRule="auto"/>
        <w:ind w:left="1080"/>
        <w:rPr>
          <w:rFonts w:ascii="Calibri" w:eastAsia="Times New Roman" w:hAnsi="Calibri" w:cs="Calibri"/>
          <w:color w:val="201F1E"/>
        </w:rPr>
      </w:pPr>
      <w:r>
        <w:rPr>
          <w:rFonts w:ascii="Calibri" w:eastAsia="Times New Roman" w:hAnsi="Calibri" w:cs="Calibri"/>
          <w:color w:val="201F1E"/>
        </w:rPr>
        <w:t xml:space="preserve">Lauren mentioned some quirks that occurred post-cutover with letters &amp; notices (notices were delivered in error that resulted in minor chaos for their unit the first couple of days). Lauren said she thought the situation was unavoidable and was temporary. They are working on cleaning everything up now. Lauren said their adding their individual campus information on the Library Details “Notes” field because their footer says LA Community College. </w:t>
      </w:r>
    </w:p>
    <w:p w:rsidR="00C86091" w:rsidRPr="00C86091" w:rsidRDefault="00C86091" w:rsidP="00084FA7">
      <w:pPr>
        <w:shd w:val="clear" w:color="auto" w:fill="FFFFFF"/>
        <w:spacing w:before="240" w:after="0" w:line="276" w:lineRule="auto"/>
        <w:ind w:left="1080"/>
        <w:rPr>
          <w:rFonts w:ascii="Calibri" w:eastAsia="Times New Roman" w:hAnsi="Calibri" w:cs="Calibri"/>
          <w:color w:val="201F1E"/>
        </w:rPr>
      </w:pPr>
      <w:r>
        <w:rPr>
          <w:rFonts w:ascii="Calibri" w:eastAsia="Times New Roman" w:hAnsi="Calibri" w:cs="Calibri"/>
          <w:color w:val="201F1E"/>
        </w:rPr>
        <w:t xml:space="preserve">Sara suggested doing some outreach, either via the notices and/or the library website, that informs users of </w:t>
      </w:r>
      <w:bookmarkStart w:id="0" w:name="_GoBack"/>
      <w:bookmarkEnd w:id="0"/>
      <w:r>
        <w:rPr>
          <w:rFonts w:ascii="Calibri" w:eastAsia="Times New Roman" w:hAnsi="Calibri" w:cs="Calibri"/>
          <w:color w:val="201F1E"/>
        </w:rPr>
        <w:t xml:space="preserve">the LSP changes and the potential for delivery of notices in error or other idiosyncrasies. </w:t>
      </w:r>
    </w:p>
    <w:p w:rsidR="009D1B01" w:rsidRDefault="009D1B01" w:rsidP="00572A7D">
      <w:pPr>
        <w:pStyle w:val="ListParagraph"/>
        <w:numPr>
          <w:ilvl w:val="0"/>
          <w:numId w:val="27"/>
        </w:numPr>
        <w:shd w:val="clear" w:color="auto" w:fill="FFFFFF"/>
        <w:spacing w:before="240" w:after="0" w:line="480" w:lineRule="auto"/>
        <w:rPr>
          <w:rFonts w:ascii="Calibri" w:eastAsia="Times New Roman" w:hAnsi="Calibri" w:cs="Calibri"/>
          <w:b/>
          <w:color w:val="201F1E"/>
        </w:rPr>
      </w:pPr>
      <w:r>
        <w:rPr>
          <w:rFonts w:ascii="Calibri" w:eastAsia="Times New Roman" w:hAnsi="Calibri" w:cs="Calibri"/>
          <w:b/>
          <w:color w:val="201F1E"/>
        </w:rPr>
        <w:t>Housekeeping regarding the change in leadership of the group</w:t>
      </w:r>
    </w:p>
    <w:p w:rsidR="009D1B01" w:rsidRDefault="009D1B01" w:rsidP="009D1B01">
      <w:pPr>
        <w:pStyle w:val="ListParagraph"/>
        <w:shd w:val="clear" w:color="auto" w:fill="FFFFFF"/>
        <w:spacing w:before="240" w:after="0" w:line="276" w:lineRule="auto"/>
        <w:ind w:left="360"/>
        <w:rPr>
          <w:rFonts w:ascii="Calibri" w:eastAsia="Times New Roman" w:hAnsi="Calibri" w:cs="Calibri"/>
          <w:color w:val="201F1E"/>
        </w:rPr>
      </w:pPr>
      <w:r>
        <w:rPr>
          <w:rFonts w:ascii="Calibri" w:eastAsia="Times New Roman" w:hAnsi="Calibri" w:cs="Calibri"/>
          <w:color w:val="201F1E"/>
        </w:rPr>
        <w:t>Michelle will need to cancel her meeting invitations and Sara will need to send out new ones. An announcement to the work group should also go out announcing the change, particularly since today’s meeting attendance is low due to the holidays.</w:t>
      </w:r>
    </w:p>
    <w:p w:rsidR="009D1B01" w:rsidRDefault="009D1B01" w:rsidP="009D1B01">
      <w:pPr>
        <w:pStyle w:val="ListParagraph"/>
        <w:shd w:val="clear" w:color="auto" w:fill="FFFFFF"/>
        <w:spacing w:before="240" w:after="0" w:line="276" w:lineRule="auto"/>
        <w:ind w:left="360"/>
        <w:rPr>
          <w:rFonts w:ascii="Calibri" w:eastAsia="Times New Roman" w:hAnsi="Calibri" w:cs="Calibri"/>
          <w:color w:val="201F1E"/>
        </w:rPr>
      </w:pPr>
      <w:r>
        <w:rPr>
          <w:rFonts w:ascii="Calibri" w:eastAsia="Times New Roman" w:hAnsi="Calibri" w:cs="Calibri"/>
          <w:color w:val="201F1E"/>
        </w:rPr>
        <w:t xml:space="preserve">The work group should continue through 2020, though nature of the work of the group may change over time. </w:t>
      </w:r>
    </w:p>
    <w:p w:rsidR="00BC285E" w:rsidRDefault="009D1B01" w:rsidP="00BC285E">
      <w:pPr>
        <w:shd w:val="clear" w:color="auto" w:fill="FFFFFF"/>
        <w:spacing w:before="240" w:after="0" w:line="276" w:lineRule="auto"/>
        <w:ind w:left="360"/>
        <w:rPr>
          <w:rFonts w:ascii="Calibri" w:eastAsia="Times New Roman" w:hAnsi="Calibri" w:cs="Calibri"/>
          <w:color w:val="201F1E"/>
        </w:rPr>
      </w:pPr>
      <w:r>
        <w:rPr>
          <w:rFonts w:ascii="Calibri" w:eastAsia="Times New Roman" w:hAnsi="Calibri" w:cs="Calibri"/>
          <w:color w:val="201F1E"/>
        </w:rPr>
        <w:t xml:space="preserve">Sara will add </w:t>
      </w:r>
      <w:r w:rsidR="00BC285E">
        <w:rPr>
          <w:rFonts w:ascii="Calibri" w:eastAsia="Times New Roman" w:hAnsi="Calibri" w:cs="Calibri"/>
          <w:color w:val="201F1E"/>
        </w:rPr>
        <w:t xml:space="preserve">finding a new </w:t>
      </w:r>
      <w:proofErr w:type="spellStart"/>
      <w:r w:rsidR="00BC285E">
        <w:rPr>
          <w:rFonts w:ascii="Calibri" w:eastAsia="Times New Roman" w:hAnsi="Calibri" w:cs="Calibri"/>
          <w:color w:val="201F1E"/>
        </w:rPr>
        <w:t>notetaker</w:t>
      </w:r>
      <w:proofErr w:type="spellEnd"/>
      <w:r w:rsidR="00BC285E">
        <w:rPr>
          <w:rFonts w:ascii="Calibri" w:eastAsia="Times New Roman" w:hAnsi="Calibri" w:cs="Calibri"/>
          <w:color w:val="201F1E"/>
        </w:rPr>
        <w:t xml:space="preserve"> within the group to the next meeting’s agenda. Melissa has agreed to help with monitoring the chat since that can be a challenge when sharing your screen and leading the meeting. </w:t>
      </w:r>
    </w:p>
    <w:p w:rsidR="00BC285E" w:rsidRPr="00BC285E" w:rsidRDefault="00BC285E" w:rsidP="00BC285E">
      <w:pPr>
        <w:pStyle w:val="ListParagraph"/>
        <w:numPr>
          <w:ilvl w:val="0"/>
          <w:numId w:val="27"/>
        </w:numPr>
        <w:shd w:val="clear" w:color="auto" w:fill="FFFFFF"/>
        <w:spacing w:before="240" w:after="0" w:line="276" w:lineRule="auto"/>
        <w:rPr>
          <w:rFonts w:ascii="Calibri" w:eastAsia="Times New Roman" w:hAnsi="Calibri" w:cs="Calibri"/>
          <w:color w:val="201F1E"/>
        </w:rPr>
      </w:pPr>
      <w:r w:rsidRPr="00BC285E">
        <w:rPr>
          <w:rFonts w:ascii="Calibri" w:eastAsia="Times New Roman" w:hAnsi="Calibri" w:cs="Calibri"/>
          <w:color w:val="201F1E"/>
        </w:rPr>
        <w:t xml:space="preserve">ELUNA – </w:t>
      </w:r>
      <w:proofErr w:type="spellStart"/>
      <w:r w:rsidRPr="00BC285E">
        <w:rPr>
          <w:rFonts w:ascii="Calibri" w:eastAsia="Times New Roman" w:hAnsi="Calibri" w:cs="Calibri"/>
          <w:color w:val="201F1E"/>
        </w:rPr>
        <w:t>ExLibris</w:t>
      </w:r>
      <w:proofErr w:type="spellEnd"/>
      <w:r w:rsidRPr="00BC285E">
        <w:rPr>
          <w:rFonts w:ascii="Calibri" w:eastAsia="Times New Roman" w:hAnsi="Calibri" w:cs="Calibri"/>
          <w:color w:val="201F1E"/>
        </w:rPr>
        <w:t xml:space="preserve"> Users of North America is having a conference in May in LA, so everyone should consider attending. They run their own version of enhancement requests, and since the group is so huge, they have a lot of bargaining power in terms of those requests resulting in changes. </w:t>
      </w:r>
    </w:p>
    <w:p w:rsidR="00BC285E" w:rsidRPr="00BC285E" w:rsidRDefault="00BC285E" w:rsidP="00BC285E">
      <w:pPr>
        <w:shd w:val="clear" w:color="auto" w:fill="FFFFFF"/>
        <w:spacing w:before="240" w:after="0" w:line="276" w:lineRule="auto"/>
        <w:ind w:left="360"/>
        <w:rPr>
          <w:rFonts w:ascii="Calibri" w:eastAsia="Times New Roman" w:hAnsi="Calibri" w:cs="Calibri"/>
          <w:color w:val="201F1E"/>
        </w:rPr>
      </w:pPr>
      <w:r w:rsidRPr="00BC285E">
        <w:rPr>
          <w:rFonts w:ascii="Calibri" w:eastAsia="Times New Roman" w:hAnsi="Calibri" w:cs="Calibri"/>
          <w:color w:val="201F1E"/>
        </w:rPr>
        <w:t>Lauren asked if Michelle knew anything about CCL paying for the colleges</w:t>
      </w:r>
      <w:r>
        <w:rPr>
          <w:rFonts w:ascii="Calibri" w:eastAsia="Times New Roman" w:hAnsi="Calibri" w:cs="Calibri"/>
          <w:color w:val="201F1E"/>
        </w:rPr>
        <w:t>’</w:t>
      </w:r>
      <w:r w:rsidRPr="00BC285E">
        <w:rPr>
          <w:rFonts w:ascii="Calibri" w:eastAsia="Times New Roman" w:hAnsi="Calibri" w:cs="Calibri"/>
          <w:color w:val="201F1E"/>
        </w:rPr>
        <w:t xml:space="preserve"> memberships to ELUNA. She does not have an update. </w:t>
      </w:r>
    </w:p>
    <w:p w:rsidR="00BC285E" w:rsidRPr="00BC285E" w:rsidRDefault="00BC285E" w:rsidP="00BC285E">
      <w:pPr>
        <w:pStyle w:val="ListParagraph"/>
        <w:shd w:val="clear" w:color="auto" w:fill="FFFFFF"/>
        <w:spacing w:before="240" w:after="0" w:line="276" w:lineRule="auto"/>
        <w:ind w:left="360"/>
        <w:rPr>
          <w:rFonts w:ascii="Calibri" w:eastAsia="Times New Roman" w:hAnsi="Calibri" w:cs="Calibri"/>
          <w:color w:val="201F1E"/>
        </w:rPr>
      </w:pPr>
    </w:p>
    <w:p w:rsidR="00572A7D" w:rsidRDefault="00572A7D" w:rsidP="00572A7D">
      <w:pPr>
        <w:pStyle w:val="ListParagraph"/>
        <w:shd w:val="clear" w:color="auto" w:fill="FFFFFF"/>
        <w:spacing w:line="240" w:lineRule="auto"/>
        <w:rPr>
          <w:rFonts w:ascii="Calibri" w:eastAsia="Times New Roman" w:hAnsi="Calibri" w:cs="Calibri"/>
          <w:color w:val="201F1E"/>
        </w:rPr>
      </w:pPr>
    </w:p>
    <w:p w:rsidR="009F7CB2" w:rsidRPr="009F7CB2" w:rsidRDefault="009F7CB2" w:rsidP="009F7CB2">
      <w:pPr>
        <w:pStyle w:val="ListParagraph"/>
        <w:rPr>
          <w:rFonts w:ascii="Calibri" w:eastAsia="Times New Roman" w:hAnsi="Calibri" w:cs="Calibri"/>
          <w:b/>
          <w:color w:val="201F1E"/>
        </w:rPr>
      </w:pPr>
    </w:p>
    <w:sectPr w:rsidR="009F7CB2" w:rsidRPr="009F7CB2" w:rsidSect="00FC3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A6"/>
    <w:multiLevelType w:val="hybridMultilevel"/>
    <w:tmpl w:val="11E4A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6234B7"/>
    <w:multiLevelType w:val="hybridMultilevel"/>
    <w:tmpl w:val="45703992"/>
    <w:lvl w:ilvl="0" w:tplc="8714A4A0">
      <w:numFmt w:val="bullet"/>
      <w:lvlText w:val=""/>
      <w:lvlJc w:val="left"/>
      <w:pPr>
        <w:ind w:left="1440" w:hanging="360"/>
      </w:pPr>
      <w:rPr>
        <w:rFonts w:ascii="Symbol" w:eastAsia="Times New Roman" w:hAnsi="Symbol"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710C5"/>
    <w:multiLevelType w:val="hybridMultilevel"/>
    <w:tmpl w:val="0EC8786A"/>
    <w:lvl w:ilvl="0" w:tplc="F140D188">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BF401E"/>
    <w:multiLevelType w:val="hybridMultilevel"/>
    <w:tmpl w:val="999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4BFA"/>
    <w:multiLevelType w:val="hybridMultilevel"/>
    <w:tmpl w:val="A434EE78"/>
    <w:lvl w:ilvl="0" w:tplc="F140D18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A36737"/>
    <w:multiLevelType w:val="hybridMultilevel"/>
    <w:tmpl w:val="EF76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D82392"/>
    <w:multiLevelType w:val="hybridMultilevel"/>
    <w:tmpl w:val="2AE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8F2"/>
    <w:multiLevelType w:val="hybridMultilevel"/>
    <w:tmpl w:val="9D2C2B3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D5E4FE5"/>
    <w:multiLevelType w:val="hybridMultilevel"/>
    <w:tmpl w:val="7EB0AD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31A2"/>
    <w:multiLevelType w:val="hybridMultilevel"/>
    <w:tmpl w:val="823CC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F2D56"/>
    <w:multiLevelType w:val="hybridMultilevel"/>
    <w:tmpl w:val="BDAE3E46"/>
    <w:lvl w:ilvl="0" w:tplc="F140D188">
      <w:start w:val="1"/>
      <w:numFmt w:val="decimal"/>
      <w:lvlText w:val="%1."/>
      <w:lvlJc w:val="lef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621811"/>
    <w:multiLevelType w:val="hybridMultilevel"/>
    <w:tmpl w:val="7FE4E0E2"/>
    <w:lvl w:ilvl="0" w:tplc="142EA52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FE4972"/>
    <w:multiLevelType w:val="hybridMultilevel"/>
    <w:tmpl w:val="A3C2C204"/>
    <w:lvl w:ilvl="0" w:tplc="F140D188">
      <w:start w:val="1"/>
      <w:numFmt w:val="decimal"/>
      <w:lvlText w:val="%1."/>
      <w:lvlJc w:val="left"/>
      <w:pPr>
        <w:ind w:left="1440" w:hanging="360"/>
      </w:pPr>
      <w:rPr>
        <w:color w:val="auto"/>
      </w:rPr>
    </w:lvl>
    <w:lvl w:ilvl="1" w:tplc="F140D188">
      <w:start w:val="1"/>
      <w:numFmt w:val="decimal"/>
      <w:lvlText w:val="%2."/>
      <w:lvlJc w:val="left"/>
      <w:pPr>
        <w:ind w:left="1440" w:hanging="360"/>
      </w:pPr>
      <w:rPr>
        <w:color w:val="auto"/>
      </w:rPr>
    </w:lvl>
    <w:lvl w:ilvl="2" w:tplc="F140D188">
      <w:start w:val="1"/>
      <w:numFmt w:val="decimal"/>
      <w:lvlText w:val="%3."/>
      <w:lvlJc w:val="left"/>
      <w:pPr>
        <w:ind w:left="2160" w:hanging="180"/>
      </w:pPr>
      <w:rPr>
        <w:color w:val="auto"/>
      </w:rPr>
    </w:lvl>
    <w:lvl w:ilvl="3" w:tplc="B91E52A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772F5"/>
    <w:multiLevelType w:val="hybridMultilevel"/>
    <w:tmpl w:val="C52A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C46DA"/>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5" w15:restartNumberingAfterBreak="0">
    <w:nsid w:val="6AF20FE8"/>
    <w:multiLevelType w:val="hybridMultilevel"/>
    <w:tmpl w:val="E29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E26F7"/>
    <w:multiLevelType w:val="hybridMultilevel"/>
    <w:tmpl w:val="94EA4718"/>
    <w:lvl w:ilvl="0" w:tplc="04090001">
      <w:start w:val="1"/>
      <w:numFmt w:val="bullet"/>
      <w:lvlText w:val=""/>
      <w:lvlJc w:val="left"/>
      <w:pPr>
        <w:ind w:left="720" w:hanging="360"/>
      </w:pPr>
      <w:rPr>
        <w:rFonts w:ascii="Symbol" w:hAnsi="Symbol" w:hint="default"/>
      </w:rPr>
    </w:lvl>
    <w:lvl w:ilvl="1" w:tplc="F140D188">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513A4"/>
    <w:multiLevelType w:val="hybridMultilevel"/>
    <w:tmpl w:val="7F7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054FB"/>
    <w:multiLevelType w:val="hybridMultilevel"/>
    <w:tmpl w:val="DA8A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8A1F45"/>
    <w:multiLevelType w:val="hybridMultilevel"/>
    <w:tmpl w:val="95E4ED9E"/>
    <w:lvl w:ilvl="0" w:tplc="F140D18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15"/>
  </w:num>
  <w:num w:numId="5">
    <w:abstractNumId w:val="22"/>
  </w:num>
  <w:num w:numId="6">
    <w:abstractNumId w:val="28"/>
  </w:num>
  <w:num w:numId="7">
    <w:abstractNumId w:val="7"/>
  </w:num>
  <w:num w:numId="8">
    <w:abstractNumId w:val="17"/>
  </w:num>
  <w:num w:numId="9">
    <w:abstractNumId w:val="14"/>
  </w:num>
  <w:num w:numId="10">
    <w:abstractNumId w:val="12"/>
  </w:num>
  <w:num w:numId="11">
    <w:abstractNumId w:val="23"/>
  </w:num>
  <w:num w:numId="12">
    <w:abstractNumId w:val="10"/>
  </w:num>
  <w:num w:numId="13">
    <w:abstractNumId w:val="4"/>
  </w:num>
  <w:num w:numId="14">
    <w:abstractNumId w:val="21"/>
  </w:num>
  <w:num w:numId="15">
    <w:abstractNumId w:val="9"/>
  </w:num>
  <w:num w:numId="16">
    <w:abstractNumId w:val="6"/>
  </w:num>
  <w:num w:numId="17">
    <w:abstractNumId w:val="8"/>
  </w:num>
  <w:num w:numId="18">
    <w:abstractNumId w:val="25"/>
  </w:num>
  <w:num w:numId="19">
    <w:abstractNumId w:val="20"/>
  </w:num>
  <w:num w:numId="20">
    <w:abstractNumId w:val="5"/>
  </w:num>
  <w:num w:numId="21">
    <w:abstractNumId w:val="18"/>
  </w:num>
  <w:num w:numId="22">
    <w:abstractNumId w:val="30"/>
  </w:num>
  <w:num w:numId="23">
    <w:abstractNumId w:val="26"/>
  </w:num>
  <w:num w:numId="24">
    <w:abstractNumId w:val="27"/>
  </w:num>
  <w:num w:numId="25">
    <w:abstractNumId w:val="24"/>
  </w:num>
  <w:num w:numId="26">
    <w:abstractNumId w:val="11"/>
  </w:num>
  <w:num w:numId="27">
    <w:abstractNumId w:val="19"/>
  </w:num>
  <w:num w:numId="28">
    <w:abstractNumId w:val="16"/>
  </w:num>
  <w:num w:numId="29">
    <w:abstractNumId w:val="29"/>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84FA7"/>
    <w:rsid w:val="000B59C7"/>
    <w:rsid w:val="000C14AB"/>
    <w:rsid w:val="000C1752"/>
    <w:rsid w:val="00150A56"/>
    <w:rsid w:val="00186FD0"/>
    <w:rsid w:val="001C6F73"/>
    <w:rsid w:val="001D4CA8"/>
    <w:rsid w:val="00211A61"/>
    <w:rsid w:val="0026441A"/>
    <w:rsid w:val="002A7F2B"/>
    <w:rsid w:val="0038750D"/>
    <w:rsid w:val="00403557"/>
    <w:rsid w:val="00405A35"/>
    <w:rsid w:val="004137D1"/>
    <w:rsid w:val="0041436D"/>
    <w:rsid w:val="004510F7"/>
    <w:rsid w:val="004A177D"/>
    <w:rsid w:val="004F2FF9"/>
    <w:rsid w:val="004F6874"/>
    <w:rsid w:val="004F72FD"/>
    <w:rsid w:val="00572A7D"/>
    <w:rsid w:val="005D760A"/>
    <w:rsid w:val="005E6843"/>
    <w:rsid w:val="006039F8"/>
    <w:rsid w:val="006236C5"/>
    <w:rsid w:val="00680CF4"/>
    <w:rsid w:val="006C1C64"/>
    <w:rsid w:val="006D5E5E"/>
    <w:rsid w:val="006E3C36"/>
    <w:rsid w:val="006F1496"/>
    <w:rsid w:val="00721C82"/>
    <w:rsid w:val="00733FC5"/>
    <w:rsid w:val="007A1E57"/>
    <w:rsid w:val="007C473C"/>
    <w:rsid w:val="00805DD9"/>
    <w:rsid w:val="0082269D"/>
    <w:rsid w:val="0082460D"/>
    <w:rsid w:val="00860765"/>
    <w:rsid w:val="00883C0D"/>
    <w:rsid w:val="0088465C"/>
    <w:rsid w:val="008A5468"/>
    <w:rsid w:val="008C62F4"/>
    <w:rsid w:val="008D3948"/>
    <w:rsid w:val="009D1B01"/>
    <w:rsid w:val="009E77F5"/>
    <w:rsid w:val="009F7CB2"/>
    <w:rsid w:val="00A35E98"/>
    <w:rsid w:val="00A87D33"/>
    <w:rsid w:val="00AA15BE"/>
    <w:rsid w:val="00AC5B26"/>
    <w:rsid w:val="00AF2D5E"/>
    <w:rsid w:val="00B02360"/>
    <w:rsid w:val="00B024FF"/>
    <w:rsid w:val="00B57BF4"/>
    <w:rsid w:val="00B66098"/>
    <w:rsid w:val="00B72235"/>
    <w:rsid w:val="00BC285E"/>
    <w:rsid w:val="00C41851"/>
    <w:rsid w:val="00C45633"/>
    <w:rsid w:val="00C84FB6"/>
    <w:rsid w:val="00C86091"/>
    <w:rsid w:val="00C87A91"/>
    <w:rsid w:val="00CB0DAD"/>
    <w:rsid w:val="00D16791"/>
    <w:rsid w:val="00D218CC"/>
    <w:rsid w:val="00D30099"/>
    <w:rsid w:val="00D36347"/>
    <w:rsid w:val="00D40A24"/>
    <w:rsid w:val="00D73140"/>
    <w:rsid w:val="00DC19D4"/>
    <w:rsid w:val="00E25F13"/>
    <w:rsid w:val="00E2777B"/>
    <w:rsid w:val="00E3634D"/>
    <w:rsid w:val="00E67843"/>
    <w:rsid w:val="00EB3772"/>
    <w:rsid w:val="00EC6765"/>
    <w:rsid w:val="00F47B53"/>
    <w:rsid w:val="00FC3632"/>
    <w:rsid w:val="00FD45E6"/>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7237"/>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 w:type="paragraph" w:customStyle="1" w:styleId="xmsolistparagraph">
    <w:name w:val="x_msolistparagraph"/>
    <w:basedOn w:val="Normal"/>
    <w:rsid w:val="00680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3301">
      <w:bodyDiv w:val="1"/>
      <w:marLeft w:val="0"/>
      <w:marRight w:val="0"/>
      <w:marTop w:val="0"/>
      <w:marBottom w:val="0"/>
      <w:divBdr>
        <w:top w:val="none" w:sz="0" w:space="0" w:color="auto"/>
        <w:left w:val="none" w:sz="0" w:space="0" w:color="auto"/>
        <w:bottom w:val="none" w:sz="0" w:space="0" w:color="auto"/>
        <w:right w:val="none" w:sz="0" w:space="0" w:color="auto"/>
      </w:divBdr>
    </w:div>
    <w:div w:id="15768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Sara Cassetti</cp:lastModifiedBy>
  <cp:revision>5</cp:revision>
  <dcterms:created xsi:type="dcterms:W3CDTF">2019-12-17T17:54:00Z</dcterms:created>
  <dcterms:modified xsi:type="dcterms:W3CDTF">2019-12-17T18:53:00Z</dcterms:modified>
</cp:coreProperties>
</file>