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70" w:rsidRDefault="00AA4266">
      <w:pPr>
        <w:spacing w:before="75"/>
        <w:ind w:left="100"/>
        <w:rPr>
          <w:rFonts w:ascii="Century Gothic"/>
          <w:b/>
          <w:sz w:val="32"/>
        </w:rPr>
      </w:pPr>
      <w:bookmarkStart w:id="0" w:name="ALMA_QUICK_TIPS:_Adding_Patrons_on_the_F"/>
      <w:bookmarkEnd w:id="0"/>
      <w:r>
        <w:rPr>
          <w:rFonts w:ascii="Century Gothic"/>
          <w:b/>
          <w:w w:val="95"/>
          <w:sz w:val="32"/>
        </w:rPr>
        <w:t xml:space="preserve">ALMA QUICK TIPS: </w:t>
      </w:r>
      <w:r w:rsidR="00F84061">
        <w:rPr>
          <w:rFonts w:ascii="Century Gothic"/>
          <w:b/>
          <w:w w:val="95"/>
          <w:sz w:val="32"/>
        </w:rPr>
        <w:t>Counting Items Used In-House</w:t>
      </w:r>
    </w:p>
    <w:p w:rsidR="005F3F70" w:rsidRPr="00F30E1D" w:rsidRDefault="008A68BF" w:rsidP="00F30E1D">
      <w:pPr>
        <w:pStyle w:val="ListParagraph"/>
        <w:numPr>
          <w:ilvl w:val="0"/>
          <w:numId w:val="3"/>
        </w:numPr>
        <w:spacing w:before="291"/>
        <w:rPr>
          <w:rFonts w:ascii="Century Gothic"/>
          <w:b/>
          <w:sz w:val="24"/>
        </w:rPr>
      </w:pPr>
      <w:r>
        <w:rPr>
          <w:sz w:val="24"/>
        </w:rPr>
        <w:t xml:space="preserve">From </w:t>
      </w:r>
      <w:r w:rsidR="00AA4266" w:rsidRPr="00F30E1D">
        <w:rPr>
          <w:sz w:val="24"/>
        </w:rPr>
        <w:t xml:space="preserve">the Fulfillment menu, click </w:t>
      </w:r>
      <w:r w:rsidR="00F84061" w:rsidRPr="00F30E1D">
        <w:rPr>
          <w:rFonts w:ascii="Century Gothic"/>
          <w:b/>
          <w:sz w:val="24"/>
        </w:rPr>
        <w:t xml:space="preserve">Scan </w:t>
      </w:r>
      <w:proofErr w:type="gramStart"/>
      <w:r w:rsidR="00F84061" w:rsidRPr="00F30E1D">
        <w:rPr>
          <w:rFonts w:ascii="Century Gothic"/>
          <w:b/>
          <w:sz w:val="24"/>
        </w:rPr>
        <w:t>In</w:t>
      </w:r>
      <w:proofErr w:type="gramEnd"/>
      <w:r w:rsidR="00F84061" w:rsidRPr="00F30E1D">
        <w:rPr>
          <w:rFonts w:ascii="Century Gothic"/>
          <w:b/>
          <w:sz w:val="24"/>
        </w:rPr>
        <w:t xml:space="preserve"> Items</w:t>
      </w:r>
    </w:p>
    <w:p w:rsidR="00F30E1D" w:rsidRPr="00F30E1D" w:rsidRDefault="00902E22" w:rsidP="00F30E1D">
      <w:pPr>
        <w:pStyle w:val="ListParagraph"/>
        <w:spacing w:before="291"/>
        <w:ind w:firstLine="0"/>
        <w:rPr>
          <w:rFonts w:ascii="Century Gothic"/>
          <w:b/>
          <w:sz w:val="24"/>
        </w:rPr>
      </w:pPr>
      <w:r w:rsidRPr="00902E22">
        <w:rPr>
          <w:rFonts w:ascii="Century Gothic"/>
          <w:b/>
          <w:sz w:val="24"/>
        </w:rPr>
        <w:drawing>
          <wp:inline distT="0" distB="0" distL="0" distR="0" wp14:anchorId="665FCDB3" wp14:editId="6FA42E49">
            <wp:extent cx="2025650" cy="1704510"/>
            <wp:effectExtent l="38100" t="38100" r="165100" b="1625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552" cy="1707793"/>
                    </a:xfrm>
                    <a:prstGeom prst="rect">
                      <a:avLst/>
                    </a:prstGeom>
                    <a:effectLst>
                      <a:outerShdw blurRad="1016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3F70" w:rsidRPr="00187E12" w:rsidRDefault="005F3F70">
      <w:pPr>
        <w:pStyle w:val="BodyText"/>
        <w:spacing w:before="1"/>
        <w:rPr>
          <w:rFonts w:ascii="Century Gothic"/>
          <w:b/>
          <w:sz w:val="32"/>
          <w:szCs w:val="32"/>
        </w:rPr>
      </w:pPr>
    </w:p>
    <w:p w:rsidR="00AF1D5A" w:rsidRPr="00AF1D5A" w:rsidRDefault="00AF1D5A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Century Gothic" w:hAnsi="Century Gothic"/>
          <w:b/>
          <w:sz w:val="24"/>
        </w:rPr>
      </w:pPr>
      <w:r>
        <w:rPr>
          <w:sz w:val="24"/>
        </w:rPr>
        <w:t xml:space="preserve">Check the box marked </w:t>
      </w:r>
      <w:r w:rsidR="0077443B" w:rsidRPr="0077443B">
        <w:rPr>
          <w:rFonts w:ascii="Century Gothic" w:hAnsi="Century Gothic"/>
          <w:b/>
          <w:sz w:val="24"/>
        </w:rPr>
        <w:t>R</w:t>
      </w:r>
      <w:r w:rsidRPr="0077443B">
        <w:rPr>
          <w:rFonts w:ascii="Century Gothic" w:hAnsi="Century Gothic"/>
          <w:b/>
          <w:sz w:val="24"/>
        </w:rPr>
        <w:t>egister in-house use</w:t>
      </w:r>
    </w:p>
    <w:p w:rsidR="00AF1D5A" w:rsidRPr="00AF1D5A" w:rsidRDefault="00AF1D5A" w:rsidP="00AF1D5A">
      <w:pPr>
        <w:pStyle w:val="ListParagraph"/>
        <w:tabs>
          <w:tab w:val="left" w:pos="820"/>
        </w:tabs>
        <w:ind w:firstLine="0"/>
        <w:rPr>
          <w:rFonts w:ascii="Century Gothic" w:hAnsi="Century Gothic"/>
          <w:b/>
          <w:sz w:val="24"/>
        </w:rPr>
      </w:pPr>
    </w:p>
    <w:p w:rsidR="00AF1D5A" w:rsidRPr="00AF1D5A" w:rsidRDefault="00AF1D5A" w:rsidP="00CC49F5">
      <w:pPr>
        <w:tabs>
          <w:tab w:val="left" w:pos="820"/>
        </w:tabs>
        <w:ind w:left="720"/>
        <w:rPr>
          <w:rFonts w:ascii="Century Gothic" w:hAnsi="Century Gothic"/>
          <w:b/>
          <w:sz w:val="24"/>
        </w:rPr>
      </w:pPr>
      <w:r w:rsidRPr="00AF1D5A">
        <w:rPr>
          <w:sz w:val="24"/>
        </w:rPr>
        <w:t xml:space="preserve"> </w:t>
      </w:r>
      <w:r w:rsidR="008A68BF">
        <w:rPr>
          <w:noProof/>
        </w:rPr>
        <w:drawing>
          <wp:inline distT="0" distB="0" distL="0" distR="0" wp14:anchorId="58BCA18D" wp14:editId="5549DF52">
            <wp:extent cx="3886200" cy="1859927"/>
            <wp:effectExtent l="38100" t="38100" r="171450" b="1784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127" cy="1870421"/>
                    </a:xfrm>
                    <a:prstGeom prst="rect">
                      <a:avLst/>
                    </a:prstGeom>
                    <a:effectLst>
                      <a:outerShdw blurRad="1016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1C4" w:rsidRPr="00DC11C4" w:rsidRDefault="00DC11C4" w:rsidP="00DC11C4">
      <w:pPr>
        <w:pStyle w:val="ListParagraph"/>
        <w:tabs>
          <w:tab w:val="left" w:pos="820"/>
        </w:tabs>
        <w:ind w:firstLine="0"/>
        <w:rPr>
          <w:rFonts w:ascii="Century Gothic" w:hAnsi="Century Gothic"/>
          <w:b/>
          <w:sz w:val="24"/>
        </w:rPr>
      </w:pPr>
    </w:p>
    <w:p w:rsidR="005F3F70" w:rsidRPr="008A68BF" w:rsidRDefault="00AA4266" w:rsidP="00CC49F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CC49F5">
        <w:rPr>
          <w:sz w:val="24"/>
        </w:rPr>
        <w:t xml:space="preserve">Scan the </w:t>
      </w:r>
      <w:r w:rsidR="00DC11C4" w:rsidRPr="00CC49F5">
        <w:rPr>
          <w:sz w:val="24"/>
        </w:rPr>
        <w:t>item barcode</w:t>
      </w:r>
      <w:r w:rsidR="007D59CF" w:rsidRPr="00CC49F5">
        <w:rPr>
          <w:sz w:val="24"/>
        </w:rPr>
        <w:t>.  It will appear in a list on the lower part of the page</w:t>
      </w:r>
    </w:p>
    <w:p w:rsidR="008A68BF" w:rsidRPr="00CC49F5" w:rsidRDefault="008A68BF" w:rsidP="008A68BF">
      <w:pPr>
        <w:pStyle w:val="ListParagraph"/>
        <w:ind w:firstLine="0"/>
        <w:rPr>
          <w:rFonts w:ascii="Century Gothic" w:hAnsi="Century Gothic"/>
          <w:b/>
          <w:sz w:val="24"/>
        </w:rPr>
      </w:pPr>
    </w:p>
    <w:p w:rsidR="007D0CB7" w:rsidRPr="007D0CB7" w:rsidRDefault="00CC49F5" w:rsidP="00CC49F5">
      <w:pPr>
        <w:tabs>
          <w:tab w:val="left" w:pos="820"/>
        </w:tabs>
        <w:ind w:left="460"/>
        <w:rPr>
          <w:rFonts w:ascii="Century Gothic" w:hAnsi="Century Gothic"/>
          <w:b/>
          <w:sz w:val="24"/>
        </w:rPr>
      </w:pPr>
      <w:r>
        <w:rPr>
          <w:noProof/>
        </w:rPr>
        <w:drawing>
          <wp:inline distT="0" distB="0" distL="0" distR="0" wp14:anchorId="4AFD0880" wp14:editId="3BF61B8C">
            <wp:extent cx="6451600" cy="2782401"/>
            <wp:effectExtent l="38100" t="38100" r="177800" b="1708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7226" cy="2797766"/>
                    </a:xfrm>
                    <a:prstGeom prst="rect">
                      <a:avLst/>
                    </a:prstGeom>
                    <a:effectLst>
                      <a:outerShdw blurRad="1016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3F70" w:rsidRDefault="005F3F70" w:rsidP="007D0CB7">
      <w:pPr>
        <w:pStyle w:val="BodyText"/>
        <w:spacing w:before="8"/>
        <w:ind w:left="720"/>
        <w:rPr>
          <w:rFonts w:ascii="Century Gothic"/>
          <w:b/>
          <w:sz w:val="13"/>
        </w:rPr>
      </w:pPr>
    </w:p>
    <w:p w:rsidR="007D0CB7" w:rsidRPr="007D0CB7" w:rsidRDefault="007D0CB7" w:rsidP="007D0CB7">
      <w:pPr>
        <w:pStyle w:val="ListParagraph"/>
        <w:tabs>
          <w:tab w:val="left" w:pos="820"/>
        </w:tabs>
        <w:spacing w:before="132"/>
        <w:ind w:firstLine="0"/>
        <w:rPr>
          <w:rFonts w:ascii="Century Gothic" w:hAnsi="Century Gothic"/>
          <w:b/>
          <w:sz w:val="24"/>
        </w:rPr>
      </w:pPr>
    </w:p>
    <w:p w:rsidR="0092504C" w:rsidRDefault="007D0CB7">
      <w:pPr>
        <w:pStyle w:val="ListParagraph"/>
        <w:numPr>
          <w:ilvl w:val="0"/>
          <w:numId w:val="1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lastRenderedPageBreak/>
        <w:t xml:space="preserve">After scanning all the items, click </w:t>
      </w:r>
      <w:r w:rsidRPr="0077443B">
        <w:rPr>
          <w:rFonts w:ascii="Century Gothic" w:hAnsi="Century Gothic"/>
          <w:b/>
          <w:sz w:val="24"/>
        </w:rPr>
        <w:t>Clear List</w:t>
      </w:r>
      <w:r>
        <w:rPr>
          <w:sz w:val="24"/>
        </w:rPr>
        <w:t xml:space="preserve"> in the upper right corner</w:t>
      </w:r>
      <w:r w:rsidR="0077443B">
        <w:rPr>
          <w:sz w:val="24"/>
        </w:rPr>
        <w:t>.</w:t>
      </w:r>
      <w:r w:rsidR="00DD65CB">
        <w:rPr>
          <w:sz w:val="24"/>
        </w:rPr>
        <w:t xml:space="preserve"> </w:t>
      </w:r>
    </w:p>
    <w:p w:rsidR="00902E22" w:rsidRPr="00902E22" w:rsidRDefault="00902E22" w:rsidP="00902E22">
      <w:pPr>
        <w:tabs>
          <w:tab w:val="left" w:pos="820"/>
        </w:tabs>
        <w:spacing w:before="132"/>
        <w:rPr>
          <w:sz w:val="24"/>
        </w:rPr>
      </w:pPr>
    </w:p>
    <w:p w:rsidR="005F3F70" w:rsidRPr="00902E22" w:rsidRDefault="007D0CB7" w:rsidP="00902E22">
      <w:pPr>
        <w:pStyle w:val="ListParagraph"/>
        <w:numPr>
          <w:ilvl w:val="0"/>
          <w:numId w:val="1"/>
        </w:numPr>
        <w:tabs>
          <w:tab w:val="left" w:pos="820"/>
        </w:tabs>
        <w:spacing w:before="132"/>
        <w:rPr>
          <w:sz w:val="24"/>
        </w:rPr>
      </w:pPr>
      <w:r w:rsidRPr="00902E22">
        <w:rPr>
          <w:sz w:val="24"/>
        </w:rPr>
        <w:t>To see the in-house use statistics on an item, search for the item by barcode</w:t>
      </w:r>
      <w:r w:rsidR="00855844" w:rsidRPr="00902E22">
        <w:rPr>
          <w:sz w:val="24"/>
        </w:rPr>
        <w:t xml:space="preserve"> or another field</w:t>
      </w:r>
      <w:r w:rsidRPr="00902E22">
        <w:rPr>
          <w:sz w:val="24"/>
        </w:rPr>
        <w:t xml:space="preserve"> </w:t>
      </w:r>
    </w:p>
    <w:p w:rsidR="007D0CB7" w:rsidRDefault="00187E12" w:rsidP="008A68BF">
      <w:pPr>
        <w:tabs>
          <w:tab w:val="left" w:pos="820"/>
          <w:tab w:val="left" w:pos="7703"/>
        </w:tabs>
        <w:spacing w:before="118" w:after="10" w:line="271" w:lineRule="auto"/>
        <w:ind w:left="460" w:right="108"/>
        <w:rPr>
          <w:noProof/>
        </w:rPr>
      </w:pPr>
      <w:r>
        <w:rPr>
          <w:noProof/>
        </w:rPr>
        <w:tab/>
      </w:r>
      <w:r w:rsidR="008A68BF">
        <w:rPr>
          <w:noProof/>
        </w:rPr>
        <w:drawing>
          <wp:inline distT="0" distB="0" distL="0" distR="0" wp14:anchorId="575536FB" wp14:editId="225D402E">
            <wp:extent cx="6299200" cy="3434342"/>
            <wp:effectExtent l="38100" t="38100" r="177800" b="1663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331" cy="3446408"/>
                    </a:xfrm>
                    <a:prstGeom prst="rect">
                      <a:avLst/>
                    </a:prstGeom>
                    <a:effectLst>
                      <a:outerShdw blurRad="1016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68BF" w:rsidRDefault="008A68BF" w:rsidP="008A68BF">
      <w:pPr>
        <w:tabs>
          <w:tab w:val="left" w:pos="820"/>
          <w:tab w:val="left" w:pos="7703"/>
        </w:tabs>
        <w:spacing w:before="118" w:after="10" w:line="271" w:lineRule="auto"/>
        <w:ind w:left="460" w:right="108"/>
        <w:rPr>
          <w:rFonts w:ascii="Z@R45AD.tmp" w:hAnsi="Z@R45AD.tmp"/>
          <w:sz w:val="24"/>
        </w:rPr>
      </w:pPr>
    </w:p>
    <w:p w:rsidR="005F3F70" w:rsidRPr="00802D73" w:rsidRDefault="00802D73" w:rsidP="00802D73">
      <w:pPr>
        <w:pStyle w:val="ListParagraph"/>
        <w:numPr>
          <w:ilvl w:val="0"/>
          <w:numId w:val="1"/>
        </w:numPr>
        <w:tabs>
          <w:tab w:val="left" w:pos="820"/>
        </w:tabs>
        <w:spacing w:before="2" w:line="273" w:lineRule="auto"/>
        <w:ind w:right="168"/>
        <w:rPr>
          <w:sz w:val="11"/>
        </w:rPr>
      </w:pPr>
      <w:r>
        <w:rPr>
          <w:sz w:val="24"/>
        </w:rPr>
        <w:t xml:space="preserve">Click on </w:t>
      </w:r>
      <w:r w:rsidRPr="0077443B">
        <w:rPr>
          <w:rFonts w:ascii="Century Gothic" w:hAnsi="Century Gothic"/>
          <w:b/>
          <w:sz w:val="24"/>
        </w:rPr>
        <w:t>Other details</w:t>
      </w:r>
      <w:r>
        <w:rPr>
          <w:sz w:val="24"/>
        </w:rPr>
        <w:t>.  This will reveal the circulation statistics for the item</w:t>
      </w:r>
    </w:p>
    <w:p w:rsidR="00802D73" w:rsidRDefault="00802D73" w:rsidP="00802D73">
      <w:pPr>
        <w:tabs>
          <w:tab w:val="left" w:pos="820"/>
        </w:tabs>
        <w:spacing w:before="2" w:line="273" w:lineRule="auto"/>
        <w:ind w:right="168"/>
        <w:rPr>
          <w:sz w:val="11"/>
        </w:rPr>
      </w:pPr>
    </w:p>
    <w:p w:rsidR="00902E22" w:rsidRDefault="00902E22" w:rsidP="00802D73">
      <w:pPr>
        <w:tabs>
          <w:tab w:val="left" w:pos="820"/>
        </w:tabs>
        <w:spacing w:before="2" w:line="273" w:lineRule="auto"/>
        <w:ind w:right="168"/>
        <w:rPr>
          <w:sz w:val="11"/>
        </w:rPr>
      </w:pPr>
    </w:p>
    <w:p w:rsidR="00902E22" w:rsidRDefault="008A68BF" w:rsidP="00902E22">
      <w:pPr>
        <w:pStyle w:val="ListParagraph"/>
        <w:numPr>
          <w:ilvl w:val="0"/>
          <w:numId w:val="1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N</w:t>
      </w:r>
      <w:r w:rsidR="00902E22" w:rsidRPr="00902E22">
        <w:rPr>
          <w:sz w:val="24"/>
        </w:rPr>
        <w:t>OTE 1:  If the item is checked out when it is scanned, it will be checked in and no in-house use will be recorded.  It will show up as a loan in the statistics.</w:t>
      </w:r>
    </w:p>
    <w:p w:rsidR="008A68BF" w:rsidRPr="00902E22" w:rsidRDefault="008A68BF" w:rsidP="008A68BF">
      <w:pPr>
        <w:pStyle w:val="ListParagraph"/>
        <w:tabs>
          <w:tab w:val="left" w:pos="820"/>
        </w:tabs>
        <w:spacing w:before="132"/>
        <w:ind w:firstLine="0"/>
        <w:rPr>
          <w:sz w:val="24"/>
        </w:rPr>
      </w:pPr>
    </w:p>
    <w:p w:rsidR="00902E22" w:rsidRDefault="00902E22" w:rsidP="00902E22">
      <w:pPr>
        <w:pStyle w:val="ListParagraph"/>
        <w:numPr>
          <w:ilvl w:val="0"/>
          <w:numId w:val="1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 xml:space="preserve">NOTE 2:  If an item is scanned using </w:t>
      </w:r>
      <w:r>
        <w:rPr>
          <w:rFonts w:ascii="Century Gothic" w:hAnsi="Century Gothic"/>
          <w:b/>
          <w:sz w:val="24"/>
        </w:rPr>
        <w:t xml:space="preserve">Return Items </w:t>
      </w:r>
      <w:r>
        <w:rPr>
          <w:sz w:val="24"/>
        </w:rPr>
        <w:t xml:space="preserve">and is </w:t>
      </w:r>
      <w:r w:rsidRPr="00855844">
        <w:rPr>
          <w:b/>
          <w:sz w:val="24"/>
        </w:rPr>
        <w:t>not</w:t>
      </w:r>
      <w:r>
        <w:rPr>
          <w:sz w:val="24"/>
        </w:rPr>
        <w:t xml:space="preserve"> checked out, it will register as an in- house use.</w:t>
      </w:r>
    </w:p>
    <w:p w:rsidR="00091457" w:rsidRPr="009B2652" w:rsidRDefault="00091457" w:rsidP="009B2652">
      <w:pPr>
        <w:tabs>
          <w:tab w:val="left" w:pos="820"/>
        </w:tabs>
        <w:spacing w:before="132"/>
        <w:rPr>
          <w:sz w:val="24"/>
        </w:rPr>
      </w:pPr>
    </w:p>
    <w:p w:rsidR="009B2652" w:rsidRDefault="009B2652" w:rsidP="009B2652">
      <w:pPr>
        <w:tabs>
          <w:tab w:val="left" w:pos="820"/>
        </w:tabs>
        <w:spacing w:before="2" w:line="273" w:lineRule="auto"/>
        <w:ind w:left="720" w:right="168"/>
        <w:rPr>
          <w:sz w:val="20"/>
          <w:szCs w:val="20"/>
        </w:rPr>
      </w:pPr>
    </w:p>
    <w:p w:rsidR="009B2652" w:rsidRDefault="009B2652" w:rsidP="009B2652">
      <w:pPr>
        <w:tabs>
          <w:tab w:val="left" w:pos="820"/>
        </w:tabs>
        <w:spacing w:before="2" w:line="273" w:lineRule="auto"/>
        <w:ind w:left="720" w:right="168"/>
        <w:rPr>
          <w:sz w:val="20"/>
          <w:szCs w:val="20"/>
        </w:rPr>
      </w:pPr>
    </w:p>
    <w:p w:rsidR="00902E22" w:rsidRPr="009B2652" w:rsidRDefault="009B2652" w:rsidP="009B2652">
      <w:pPr>
        <w:tabs>
          <w:tab w:val="left" w:pos="820"/>
        </w:tabs>
        <w:spacing w:before="2" w:line="273" w:lineRule="auto"/>
        <w:ind w:left="720" w:right="168"/>
        <w:rPr>
          <w:sz w:val="20"/>
          <w:szCs w:val="20"/>
        </w:rPr>
      </w:pPr>
      <w:bookmarkStart w:id="1" w:name="_GoBack"/>
      <w:bookmarkEnd w:id="1"/>
      <w:r w:rsidRPr="009B2652">
        <w:rPr>
          <w:sz w:val="20"/>
          <w:szCs w:val="20"/>
        </w:rPr>
        <w:t>Version 2.0, 2/22/2021</w:t>
      </w:r>
    </w:p>
    <w:sectPr w:rsidR="00902E22" w:rsidRPr="009B2652">
      <w:pgSz w:w="12240" w:h="15840"/>
      <w:pgMar w:top="64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@R4395.tmp">
    <w:altName w:val="Calibri"/>
    <w:charset w:val="00"/>
    <w:family w:val="swiss"/>
    <w:pitch w:val="variable"/>
    <w:sig w:usb0="00000007" w:usb1="00000000" w:usb2="00000000" w:usb3="00000000" w:csb0="00000093" w:csb1="00000000"/>
  </w:font>
  <w:font w:name="Z@R45AD.tmp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9E5"/>
    <w:multiLevelType w:val="hybridMultilevel"/>
    <w:tmpl w:val="321A875C"/>
    <w:lvl w:ilvl="0" w:tplc="7C44D432">
      <w:start w:val="2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79"/>
        <w:sz w:val="24"/>
        <w:szCs w:val="24"/>
        <w:lang w:val="en-US" w:eastAsia="en-US" w:bidi="en-US"/>
      </w:rPr>
    </w:lvl>
    <w:lvl w:ilvl="1" w:tplc="1A8CE79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229E728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7AF0BE9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4" w:tplc="9D2E6A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38D23E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1C48587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55A40806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24121F9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BCF68EA"/>
    <w:multiLevelType w:val="hybridMultilevel"/>
    <w:tmpl w:val="5CDA7050"/>
    <w:lvl w:ilvl="0" w:tplc="3BE0820A">
      <w:start w:val="1"/>
      <w:numFmt w:val="decimal"/>
      <w:lvlText w:val="%1."/>
      <w:lvlJc w:val="left"/>
      <w:pPr>
        <w:ind w:left="82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D9F6F58"/>
    <w:multiLevelType w:val="hybridMultilevel"/>
    <w:tmpl w:val="321A875C"/>
    <w:lvl w:ilvl="0" w:tplc="7C44D432">
      <w:start w:val="2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79"/>
        <w:sz w:val="24"/>
        <w:szCs w:val="24"/>
        <w:lang w:val="en-US" w:eastAsia="en-US" w:bidi="en-US"/>
      </w:rPr>
    </w:lvl>
    <w:lvl w:ilvl="1" w:tplc="1A8CE79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229E728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7AF0BE9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4" w:tplc="9D2E6A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38D23E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1C48587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55A40806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24121F9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0238C2"/>
    <w:multiLevelType w:val="hybridMultilevel"/>
    <w:tmpl w:val="321A875C"/>
    <w:lvl w:ilvl="0" w:tplc="7C44D432">
      <w:start w:val="2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79"/>
        <w:sz w:val="24"/>
        <w:szCs w:val="24"/>
        <w:lang w:val="en-US" w:eastAsia="en-US" w:bidi="en-US"/>
      </w:rPr>
    </w:lvl>
    <w:lvl w:ilvl="1" w:tplc="1A8CE79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229E728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7AF0BE9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4" w:tplc="9D2E6A6C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38D23EB6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1C48587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55A40806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en-US"/>
      </w:rPr>
    </w:lvl>
    <w:lvl w:ilvl="8" w:tplc="24121F9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70"/>
    <w:rsid w:val="00091457"/>
    <w:rsid w:val="00187E12"/>
    <w:rsid w:val="00515CB0"/>
    <w:rsid w:val="005F3F70"/>
    <w:rsid w:val="0077443B"/>
    <w:rsid w:val="007D0CB7"/>
    <w:rsid w:val="007D59CF"/>
    <w:rsid w:val="00802D73"/>
    <w:rsid w:val="00855844"/>
    <w:rsid w:val="008A68BF"/>
    <w:rsid w:val="00902E22"/>
    <w:rsid w:val="0092504C"/>
    <w:rsid w:val="009B2652"/>
    <w:rsid w:val="00A551F3"/>
    <w:rsid w:val="00AA4266"/>
    <w:rsid w:val="00AF1D5A"/>
    <w:rsid w:val="00CC49F5"/>
    <w:rsid w:val="00DC11C4"/>
    <w:rsid w:val="00DD65CB"/>
    <w:rsid w:val="00F30E1D"/>
    <w:rsid w:val="00F47AD1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BAFD"/>
  <w15:docId w15:val="{173E1559-2AF9-4E62-A658-A0C4BBE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Z@R4395.tmp" w:eastAsia="Z@R4395.tmp" w:hAnsi="Z@R4395.tmp" w:cs="Z@R4395.tmp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LAMC, Library Staff</dc:creator>
  <cp:lastModifiedBy>Lisowski, Lori</cp:lastModifiedBy>
  <cp:revision>3</cp:revision>
  <dcterms:created xsi:type="dcterms:W3CDTF">2021-02-22T21:13:00Z</dcterms:created>
  <dcterms:modified xsi:type="dcterms:W3CDTF">2021-02-22T21:15:00Z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2019-11-19T00:00:00Z</vt:filetime>
  </property>
</Properties>
</file>