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26" w:rsidRDefault="00311372" w:rsidP="00E5765B">
      <w:pPr>
        <w:spacing w:line="480" w:lineRule="auto"/>
        <w:rPr>
          <w:u w:val="single"/>
        </w:rPr>
      </w:pPr>
      <w:r w:rsidRPr="00311372">
        <w:rPr>
          <w:u w:val="single"/>
        </w:rPr>
        <w:t>Alma Migration Key Insights</w:t>
      </w:r>
    </w:p>
    <w:p w:rsidR="00311372" w:rsidRPr="00311372" w:rsidRDefault="00311372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>Consultation with LTS consultant—Moriah, Janet, Michele</w:t>
      </w:r>
      <w:r w:rsidR="00E5765B">
        <w:t xml:space="preserve">, Ann, Wendy </w:t>
      </w:r>
      <w:bookmarkStart w:id="0" w:name="_GoBack"/>
      <w:bookmarkEnd w:id="0"/>
    </w:p>
    <w:p w:rsidR="00311372" w:rsidRPr="00311372" w:rsidRDefault="00311372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 xml:space="preserve">In-depth review of the technical specifications with LTS consultant </w:t>
      </w:r>
    </w:p>
    <w:p w:rsidR="00311372" w:rsidRPr="00311372" w:rsidRDefault="00311372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>Information on existing workflow and the potential complications with migration—ex: EDI and OCLC cataloging (</w:t>
      </w:r>
      <w:proofErr w:type="spellStart"/>
      <w:r>
        <w:t>WorldShare</w:t>
      </w:r>
      <w:proofErr w:type="spellEnd"/>
      <w:r>
        <w:t xml:space="preserve"> collection manager changes that need to be made in collection id), EOCR MARC tag issues</w:t>
      </w:r>
    </w:p>
    <w:p w:rsidR="00311372" w:rsidRPr="00311372" w:rsidRDefault="00311372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>Information about potential changes to available workflow options</w:t>
      </w:r>
      <w:r w:rsidR="00171EE9">
        <w:t xml:space="preserve">. </w:t>
      </w:r>
      <w:r w:rsidR="00171EE9" w:rsidRPr="00E5765B">
        <w:rPr>
          <w:color w:val="7030A0"/>
        </w:rPr>
        <w:t>Dependencies</w:t>
      </w:r>
      <w:r w:rsidR="00171EE9">
        <w:t xml:space="preserve">: information service overviews must be provided to the customer. May need consultation to go over the workflow options, that is separate from the tech spec in-depth review.  </w:t>
      </w:r>
      <w:r>
        <w:t xml:space="preserve"> </w:t>
      </w:r>
    </w:p>
    <w:p w:rsidR="00311372" w:rsidRPr="003940EE" w:rsidRDefault="00311372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>Making a time line—go-live date, date for tech spec review/approval, date for decisions on workflow, date for tech spec changes</w:t>
      </w:r>
      <w:r w:rsidR="00171EE9">
        <w:t xml:space="preserve">. </w:t>
      </w:r>
      <w:r w:rsidR="00171EE9" w:rsidRPr="00E5765B">
        <w:rPr>
          <w:color w:val="7030A0"/>
        </w:rPr>
        <w:t>Dependencies</w:t>
      </w:r>
      <w:r w:rsidR="00171EE9">
        <w:t>: Must have already been given a go-live date and/or timeline from Ex Libris</w:t>
      </w:r>
      <w:r w:rsidR="003940EE">
        <w:t xml:space="preserve"> </w:t>
      </w:r>
    </w:p>
    <w:p w:rsidR="00311372" w:rsidRPr="00E5765B" w:rsidRDefault="003940EE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 xml:space="preserve">Case sensitive—fund codes, currency codes, reporting codes, </w:t>
      </w:r>
      <w:r w:rsidR="00171EE9">
        <w:t>vendor codes</w:t>
      </w:r>
      <w:r>
        <w:t>…anything with a code</w:t>
      </w:r>
      <w:r w:rsidR="002448BE">
        <w:t xml:space="preserve">. </w:t>
      </w:r>
      <w:r w:rsidR="002448BE" w:rsidRPr="00E5765B">
        <w:rPr>
          <w:color w:val="7030A0"/>
        </w:rPr>
        <w:t>Dependencies</w:t>
      </w:r>
      <w:r w:rsidR="002448BE">
        <w:t xml:space="preserve">: Reporting Codes are used for advanced analytics in Alma, </w:t>
      </w:r>
      <w:proofErr w:type="spellStart"/>
      <w:r w:rsidR="002448BE">
        <w:t>GobiAPI</w:t>
      </w:r>
      <w:proofErr w:type="spellEnd"/>
      <w:r w:rsidR="002448BE">
        <w:t xml:space="preserve"> only provides one reporting code. Furthermore, fund codes must be setup in Alma to be able to be used by the vendor</w:t>
      </w:r>
      <w:r w:rsidR="00005E0C">
        <w:t>.</w:t>
      </w:r>
    </w:p>
    <w:p w:rsidR="00E5765B" w:rsidRPr="00171EE9" w:rsidRDefault="00E5765B" w:rsidP="00E5765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 xml:space="preserve">Special considerations: Running Parallel systems, choose what to order in what system when </w:t>
      </w:r>
    </w:p>
    <w:p w:rsidR="00E5765B" w:rsidRPr="00E5765B" w:rsidRDefault="00E5765B" w:rsidP="00E5765B">
      <w:pPr>
        <w:spacing w:line="480" w:lineRule="auto"/>
        <w:rPr>
          <w:u w:val="single"/>
        </w:rPr>
      </w:pPr>
    </w:p>
    <w:sectPr w:rsidR="00E5765B" w:rsidRPr="00E5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5CF"/>
    <w:multiLevelType w:val="hybridMultilevel"/>
    <w:tmpl w:val="FE0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3344"/>
    <w:multiLevelType w:val="hybridMultilevel"/>
    <w:tmpl w:val="092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35A3"/>
    <w:multiLevelType w:val="hybridMultilevel"/>
    <w:tmpl w:val="E92A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2"/>
    <w:rsid w:val="00005E0C"/>
    <w:rsid w:val="00171EE9"/>
    <w:rsid w:val="002448BE"/>
    <w:rsid w:val="00311372"/>
    <w:rsid w:val="003940EE"/>
    <w:rsid w:val="00DC1526"/>
    <w:rsid w:val="00E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B54E"/>
  <w15:chartTrackingRefBased/>
  <w15:docId w15:val="{2CCFDC23-4AFC-4C9E-85AC-21C96DD9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Guy</dc:creator>
  <cp:keywords/>
  <dc:description/>
  <cp:lastModifiedBy>Moriah Guy</cp:lastModifiedBy>
  <cp:revision>1</cp:revision>
  <dcterms:created xsi:type="dcterms:W3CDTF">2018-04-12T16:59:00Z</dcterms:created>
  <dcterms:modified xsi:type="dcterms:W3CDTF">2018-04-12T17:55:00Z</dcterms:modified>
</cp:coreProperties>
</file>